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69" w:rsidRPr="00AA544F" w:rsidRDefault="00EE4969" w:rsidP="00EE4969">
      <w:pPr>
        <w:spacing w:before="120" w:after="120"/>
        <w:rPr>
          <w:rFonts w:asciiTheme="majorBidi" w:hAnsiTheme="majorBidi" w:cstheme="majorBidi"/>
          <w:b/>
          <w:lang w:val="en-GB"/>
        </w:rPr>
      </w:pPr>
      <w:r w:rsidRPr="00AA544F">
        <w:rPr>
          <w:rFonts w:asciiTheme="majorBidi" w:hAnsiTheme="majorBidi" w:cstheme="majorBidi"/>
          <w:b/>
          <w:bCs/>
          <w:lang w:val="en-GB"/>
        </w:rPr>
        <w:t>PCS-311</w:t>
      </w:r>
      <w:r w:rsidRPr="00AA544F">
        <w:rPr>
          <w:rFonts w:asciiTheme="majorBidi" w:hAnsiTheme="majorBidi" w:cstheme="majorBidi"/>
          <w:b/>
          <w:bCs/>
          <w:lang w:val="en-GB"/>
        </w:rPr>
        <w:tab/>
      </w:r>
      <w:r w:rsidRPr="00AA544F">
        <w:rPr>
          <w:rFonts w:asciiTheme="majorBidi" w:hAnsiTheme="majorBidi" w:cstheme="majorBidi"/>
          <w:b/>
          <w:lang w:val="en-GB"/>
        </w:rPr>
        <w:tab/>
      </w:r>
      <w:r w:rsidRPr="00AA544F">
        <w:rPr>
          <w:rFonts w:asciiTheme="majorBidi" w:hAnsiTheme="majorBidi" w:cstheme="majorBidi"/>
          <w:b/>
          <w:lang w:val="en-GB"/>
        </w:rPr>
        <w:tab/>
      </w:r>
      <w:r w:rsidRPr="00AA544F">
        <w:rPr>
          <w:rFonts w:asciiTheme="majorBidi" w:hAnsiTheme="majorBidi" w:cstheme="majorBidi"/>
          <w:b/>
          <w:lang w:val="en-GB"/>
        </w:rPr>
        <w:tab/>
      </w:r>
      <w:r w:rsidRPr="00AA544F">
        <w:rPr>
          <w:rFonts w:asciiTheme="majorBidi" w:hAnsiTheme="majorBidi" w:cstheme="majorBidi"/>
          <w:b/>
          <w:lang w:val="en-GB"/>
        </w:rPr>
        <w:tab/>
      </w:r>
      <w:r w:rsidRPr="00AA544F">
        <w:rPr>
          <w:rFonts w:asciiTheme="majorBidi" w:hAnsiTheme="majorBidi" w:cstheme="majorBidi"/>
          <w:b/>
          <w:lang w:val="en-GB"/>
        </w:rPr>
        <w:tab/>
      </w:r>
      <w:r w:rsidRPr="00AA544F">
        <w:rPr>
          <w:rFonts w:asciiTheme="majorBidi" w:hAnsiTheme="majorBidi" w:cstheme="majorBidi"/>
          <w:b/>
          <w:lang w:val="en-GB"/>
        </w:rPr>
        <w:tab/>
      </w:r>
      <w:r w:rsidRPr="00AA544F">
        <w:rPr>
          <w:rFonts w:asciiTheme="majorBidi" w:hAnsiTheme="majorBidi" w:cstheme="majorBidi"/>
          <w:b/>
          <w:lang w:val="en-GB"/>
        </w:rPr>
        <w:tab/>
      </w:r>
      <w:r w:rsidRPr="00AA544F">
        <w:rPr>
          <w:rFonts w:asciiTheme="majorBidi" w:hAnsiTheme="majorBidi" w:cstheme="majorBidi"/>
          <w:b/>
          <w:lang w:val="en-GB"/>
        </w:rPr>
        <w:tab/>
      </w:r>
      <w:r>
        <w:rPr>
          <w:rFonts w:asciiTheme="majorBidi" w:hAnsiTheme="majorBidi" w:cstheme="majorBidi"/>
          <w:b/>
          <w:lang w:val="en-GB"/>
        </w:rPr>
        <w:t xml:space="preserve">03 </w:t>
      </w:r>
      <w:r w:rsidRPr="00AA544F">
        <w:rPr>
          <w:rFonts w:asciiTheme="majorBidi" w:hAnsiTheme="majorBidi" w:cstheme="majorBidi"/>
          <w:b/>
          <w:lang w:val="en-GB"/>
        </w:rPr>
        <w:t>Credit Hours</w:t>
      </w:r>
    </w:p>
    <w:p w:rsidR="00EE4969" w:rsidRPr="00EE4969" w:rsidRDefault="00EE4969" w:rsidP="00EE4969">
      <w:pPr>
        <w:pStyle w:val="Heading2"/>
        <w:jc w:val="center"/>
        <w:rPr>
          <w:rFonts w:asciiTheme="majorBidi" w:hAnsiTheme="majorBidi"/>
          <w:b/>
          <w:bCs/>
          <w:color w:val="auto"/>
          <w:sz w:val="24"/>
          <w:szCs w:val="24"/>
        </w:rPr>
      </w:pPr>
      <w:bookmarkStart w:id="0" w:name="_Toc183603838"/>
      <w:r w:rsidRPr="00EE4969">
        <w:rPr>
          <w:rFonts w:asciiTheme="majorBidi" w:hAnsiTheme="majorBidi"/>
          <w:b/>
          <w:bCs/>
          <w:color w:val="auto"/>
          <w:sz w:val="24"/>
          <w:szCs w:val="24"/>
        </w:rPr>
        <w:t>Introduction to Peace and Conflict Studies-History of the Discipline</w:t>
      </w:r>
      <w:bookmarkEnd w:id="0"/>
    </w:p>
    <w:p w:rsidR="00EE4969" w:rsidRDefault="00EE4969" w:rsidP="00EE4969">
      <w:pPr>
        <w:spacing w:line="360" w:lineRule="auto"/>
        <w:jc w:val="center"/>
        <w:rPr>
          <w:rFonts w:asciiTheme="majorBidi" w:hAnsiTheme="majorBidi" w:cstheme="majorBidi"/>
        </w:rPr>
      </w:pPr>
      <w:r w:rsidRPr="00EE4969">
        <w:rPr>
          <w:rFonts w:asciiTheme="majorBidi" w:hAnsiTheme="majorBidi" w:cstheme="majorBidi"/>
          <w:b/>
          <w:bCs/>
          <w:lang w:val="en-GB"/>
        </w:rPr>
        <w:t>(Foundation Course)</w:t>
      </w:r>
    </w:p>
    <w:p w:rsidR="00EE4969" w:rsidRDefault="00EE4969" w:rsidP="00EE4969">
      <w:pPr>
        <w:spacing w:line="360" w:lineRule="auto"/>
        <w:jc w:val="both"/>
        <w:rPr>
          <w:rFonts w:asciiTheme="majorBidi" w:hAnsiTheme="majorBidi" w:cstheme="majorBidi"/>
        </w:rPr>
      </w:pPr>
      <w:r w:rsidRPr="0036650B">
        <w:rPr>
          <w:rFonts w:asciiTheme="majorBidi" w:hAnsiTheme="majorBidi" w:cstheme="majorBidi"/>
        </w:rPr>
        <w:t>This course provides an in-depth examination of the historical development of Peace and Conflict Studies (PCS) as an academic discipline. Students will explore the origins, evolution, and key milestones that have shaped the field, tracing its emergence from early peace movements to its current interdisciplinary status.  By tracing the evolution of PCS, students will gain a deeper understanding of the theoretical foundations, methodologies, and overarching goals of peacebuilding and conflict resolution.</w:t>
      </w:r>
      <w:r>
        <w:rPr>
          <w:rFonts w:asciiTheme="majorBidi" w:hAnsiTheme="majorBidi" w:cstheme="majorBidi"/>
        </w:rPr>
        <w:t xml:space="preserve"> </w:t>
      </w:r>
    </w:p>
    <w:p w:rsidR="00EE4969" w:rsidRDefault="00EE4969" w:rsidP="00EE4969">
      <w:pPr>
        <w:rPr>
          <w:rFonts w:asciiTheme="majorBidi" w:hAnsiTheme="majorBidi" w:cstheme="majorBidi"/>
        </w:rPr>
      </w:pPr>
    </w:p>
    <w:p w:rsidR="00EE4969" w:rsidRPr="0036650B" w:rsidRDefault="00EE4969" w:rsidP="00EE4969">
      <w:pPr>
        <w:rPr>
          <w:rFonts w:asciiTheme="majorBidi" w:hAnsiTheme="majorBidi" w:cstheme="majorBidi"/>
          <w:b/>
          <w:bCs/>
        </w:rPr>
      </w:pPr>
      <w:r w:rsidRPr="009F31E6">
        <w:rPr>
          <w:rFonts w:asciiTheme="majorBidi" w:hAnsiTheme="majorBidi" w:cstheme="majorBidi"/>
          <w:b/>
          <w:bCs/>
        </w:rPr>
        <w:t>Learning</w:t>
      </w:r>
      <w:r w:rsidRPr="0036650B">
        <w:rPr>
          <w:rFonts w:asciiTheme="majorBidi" w:eastAsia="Arial" w:hAnsiTheme="majorBidi" w:cstheme="majorBidi"/>
          <w:b/>
          <w:bCs/>
        </w:rPr>
        <w:t xml:space="preserve"> Objectives:</w:t>
      </w:r>
    </w:p>
    <w:p w:rsidR="00EE4969" w:rsidRPr="009F31E6" w:rsidRDefault="00EE4969" w:rsidP="00EE4969">
      <w:pPr>
        <w:pStyle w:val="ListParagraph"/>
        <w:numPr>
          <w:ilvl w:val="0"/>
          <w:numId w:val="21"/>
        </w:numPr>
        <w:bidi w:val="0"/>
        <w:spacing w:line="360" w:lineRule="auto"/>
        <w:ind w:left="714" w:hanging="357"/>
        <w:rPr>
          <w:rFonts w:asciiTheme="majorBidi" w:hAnsiTheme="majorBidi" w:cstheme="majorBidi"/>
        </w:rPr>
      </w:pPr>
      <w:r w:rsidRPr="009F31E6">
        <w:rPr>
          <w:rFonts w:asciiTheme="majorBidi" w:hAnsiTheme="majorBidi" w:cstheme="majorBidi"/>
        </w:rPr>
        <w:t>Examine the historical context and catalysts that led to the emergence of Peace and Conflict Studies as an academic discipline.</w:t>
      </w:r>
    </w:p>
    <w:p w:rsidR="00EE4969" w:rsidRPr="009F31E6" w:rsidRDefault="00EE4969" w:rsidP="00EE4969">
      <w:pPr>
        <w:pStyle w:val="ListParagraph"/>
        <w:numPr>
          <w:ilvl w:val="0"/>
          <w:numId w:val="21"/>
        </w:numPr>
        <w:bidi w:val="0"/>
        <w:spacing w:line="360" w:lineRule="auto"/>
        <w:ind w:left="714" w:hanging="357"/>
        <w:rPr>
          <w:rFonts w:asciiTheme="majorBidi" w:hAnsiTheme="majorBidi" w:cstheme="majorBidi"/>
        </w:rPr>
      </w:pPr>
      <w:r w:rsidRPr="009F31E6">
        <w:rPr>
          <w:rFonts w:asciiTheme="majorBidi" w:hAnsiTheme="majorBidi" w:cstheme="majorBidi"/>
        </w:rPr>
        <w:t>Analyze the contributions of key thinkers, practitioners, and movements in the development of PCS.</w:t>
      </w:r>
    </w:p>
    <w:p w:rsidR="00EE4969" w:rsidRPr="009F31E6" w:rsidRDefault="00EE4969" w:rsidP="00EE4969">
      <w:pPr>
        <w:pStyle w:val="ListParagraph"/>
        <w:numPr>
          <w:ilvl w:val="0"/>
          <w:numId w:val="21"/>
        </w:numPr>
        <w:bidi w:val="0"/>
        <w:spacing w:line="360" w:lineRule="auto"/>
        <w:ind w:left="714" w:hanging="357"/>
        <w:rPr>
          <w:rFonts w:asciiTheme="majorBidi" w:hAnsiTheme="majorBidi" w:cstheme="majorBidi"/>
        </w:rPr>
      </w:pPr>
      <w:r w:rsidRPr="009F31E6">
        <w:rPr>
          <w:rFonts w:asciiTheme="majorBidi" w:hAnsiTheme="majorBidi" w:cstheme="majorBidi"/>
        </w:rPr>
        <w:t>Explore the evolution of theories and approaches to peacebuilding, conflict resolution, and nonviolent activism.</w:t>
      </w:r>
    </w:p>
    <w:p w:rsidR="00EE4969" w:rsidRPr="009F31E6" w:rsidRDefault="00EE4969" w:rsidP="00EE4969">
      <w:pPr>
        <w:pStyle w:val="ListParagraph"/>
        <w:numPr>
          <w:ilvl w:val="0"/>
          <w:numId w:val="21"/>
        </w:numPr>
        <w:bidi w:val="0"/>
        <w:spacing w:line="360" w:lineRule="auto"/>
        <w:ind w:left="714" w:hanging="357"/>
        <w:rPr>
          <w:rFonts w:asciiTheme="majorBidi" w:hAnsiTheme="majorBidi" w:cstheme="majorBidi"/>
        </w:rPr>
      </w:pPr>
      <w:r w:rsidRPr="009F31E6">
        <w:rPr>
          <w:rFonts w:asciiTheme="majorBidi" w:hAnsiTheme="majorBidi" w:cstheme="majorBidi"/>
        </w:rPr>
        <w:t>Evaluate the impact of historical events, such as wars, social movements, and international conflicts, on the field of PCS.</w:t>
      </w:r>
    </w:p>
    <w:p w:rsidR="00EE4969" w:rsidRPr="009F31E6" w:rsidRDefault="00EE4969" w:rsidP="00EE4969">
      <w:pPr>
        <w:pStyle w:val="ListParagraph"/>
        <w:numPr>
          <w:ilvl w:val="0"/>
          <w:numId w:val="21"/>
        </w:numPr>
        <w:bidi w:val="0"/>
        <w:spacing w:line="360" w:lineRule="auto"/>
        <w:ind w:left="714" w:hanging="357"/>
        <w:rPr>
          <w:rFonts w:asciiTheme="majorBidi" w:hAnsiTheme="majorBidi" w:cstheme="majorBidi"/>
        </w:rPr>
      </w:pPr>
      <w:bookmarkStart w:id="1" w:name="_GoBack"/>
      <w:bookmarkEnd w:id="1"/>
      <w:r w:rsidRPr="009F31E6">
        <w:rPr>
          <w:rFonts w:asciiTheme="majorBidi" w:hAnsiTheme="majorBidi" w:cstheme="majorBidi"/>
        </w:rPr>
        <w:t>Foster critical thinking skills through the examination of primary texts, scholarly articles, and case studies.</w:t>
      </w:r>
    </w:p>
    <w:p w:rsidR="00EE4969" w:rsidRPr="009F31E6" w:rsidRDefault="00EE4969" w:rsidP="00EE4969">
      <w:pPr>
        <w:pStyle w:val="ListParagraph"/>
        <w:numPr>
          <w:ilvl w:val="0"/>
          <w:numId w:val="21"/>
        </w:numPr>
        <w:bidi w:val="0"/>
        <w:spacing w:line="360" w:lineRule="auto"/>
        <w:ind w:left="714" w:hanging="357"/>
        <w:rPr>
          <w:rFonts w:asciiTheme="majorBidi" w:hAnsiTheme="majorBidi" w:cstheme="majorBidi"/>
        </w:rPr>
      </w:pPr>
      <w:r w:rsidRPr="009F31E6">
        <w:rPr>
          <w:rFonts w:asciiTheme="majorBidi" w:hAnsiTheme="majorBidi" w:cstheme="majorBidi"/>
        </w:rPr>
        <w:t>Reflect on the contemporary relevance and future directions of Peace and Conflict Studies in addressing global challenges.</w:t>
      </w:r>
    </w:p>
    <w:p w:rsidR="00EE4969" w:rsidRDefault="00EE4969" w:rsidP="00EE4969">
      <w:pPr>
        <w:rPr>
          <w:rFonts w:asciiTheme="majorBidi" w:hAnsiTheme="majorBidi" w:cstheme="majorBidi"/>
          <w:b/>
          <w:bCs/>
        </w:rPr>
      </w:pPr>
    </w:p>
    <w:p w:rsidR="00EE4969" w:rsidRDefault="002F0931" w:rsidP="00EE4969">
      <w:pPr>
        <w:rPr>
          <w:rFonts w:asciiTheme="majorBidi" w:hAnsiTheme="majorBidi" w:cstheme="majorBidi"/>
          <w:b/>
          <w:bCs/>
        </w:rPr>
      </w:pPr>
      <w:r>
        <w:rPr>
          <w:rFonts w:asciiTheme="majorBidi" w:hAnsiTheme="majorBidi" w:cstheme="majorBidi"/>
          <w:b/>
          <w:bCs/>
        </w:rPr>
        <w:t xml:space="preserve">Weekly </w:t>
      </w:r>
      <w:r w:rsidR="00EE4969" w:rsidRPr="003E6931">
        <w:rPr>
          <w:rFonts w:asciiTheme="majorBidi" w:hAnsiTheme="majorBidi" w:cstheme="majorBidi"/>
          <w:b/>
          <w:bCs/>
        </w:rPr>
        <w:t>Course Contents</w:t>
      </w:r>
      <w:r>
        <w:rPr>
          <w:rFonts w:asciiTheme="majorBidi" w:hAnsiTheme="majorBidi" w:cstheme="majorBidi"/>
          <w:b/>
          <w:bCs/>
        </w:rPr>
        <w:t>:</w:t>
      </w:r>
    </w:p>
    <w:p w:rsidR="002F0931" w:rsidRPr="003E6931" w:rsidRDefault="002F0931" w:rsidP="00EE4969">
      <w:pPr>
        <w:rPr>
          <w:rFonts w:asciiTheme="majorBidi" w:hAnsiTheme="majorBidi" w:cstheme="majorBidi"/>
          <w:b/>
          <w:bCs/>
        </w:rPr>
      </w:pPr>
      <w:r>
        <w:rPr>
          <w:rFonts w:asciiTheme="majorBidi" w:hAnsiTheme="majorBidi" w:cstheme="majorBidi"/>
          <w:b/>
          <w:bCs/>
        </w:rPr>
        <w:t>Week 1.</w:t>
      </w:r>
    </w:p>
    <w:p w:rsidR="00EE4969" w:rsidRPr="00625D86" w:rsidRDefault="00EE4969" w:rsidP="00625D86">
      <w:pPr>
        <w:ind w:left="360"/>
        <w:rPr>
          <w:rFonts w:asciiTheme="majorBidi" w:hAnsiTheme="majorBidi" w:cstheme="majorBidi"/>
        </w:rPr>
      </w:pPr>
      <w:r w:rsidRPr="00625D86">
        <w:rPr>
          <w:rFonts w:asciiTheme="majorBidi" w:eastAsia="Arial" w:hAnsiTheme="majorBidi" w:cstheme="majorBidi"/>
        </w:rPr>
        <w:t>Introduction to Peace and Conflict Studies</w:t>
      </w:r>
    </w:p>
    <w:p w:rsidR="00EE4969" w:rsidRPr="003E6931" w:rsidRDefault="00EE4969" w:rsidP="00EE4969">
      <w:pPr>
        <w:pStyle w:val="ListParagraph"/>
        <w:numPr>
          <w:ilvl w:val="0"/>
          <w:numId w:val="23"/>
        </w:numPr>
        <w:bidi w:val="0"/>
        <w:rPr>
          <w:rFonts w:asciiTheme="majorBidi" w:hAnsiTheme="majorBidi" w:cstheme="majorBidi"/>
        </w:rPr>
      </w:pPr>
      <w:r w:rsidRPr="003E6931">
        <w:rPr>
          <w:rFonts w:asciiTheme="majorBidi" w:hAnsiTheme="majorBidi" w:cstheme="majorBidi"/>
        </w:rPr>
        <w:t>Overview of the course objectives, structure, and expectations</w:t>
      </w:r>
    </w:p>
    <w:p w:rsidR="00EE4969" w:rsidRPr="003E6931" w:rsidRDefault="00EE4969" w:rsidP="00EE4969">
      <w:pPr>
        <w:pStyle w:val="ListParagraph"/>
        <w:numPr>
          <w:ilvl w:val="0"/>
          <w:numId w:val="23"/>
        </w:numPr>
        <w:bidi w:val="0"/>
        <w:rPr>
          <w:rFonts w:asciiTheme="majorBidi" w:hAnsiTheme="majorBidi" w:cstheme="majorBidi"/>
        </w:rPr>
      </w:pPr>
      <w:r w:rsidRPr="003E6931">
        <w:rPr>
          <w:rFonts w:asciiTheme="majorBidi" w:hAnsiTheme="majorBidi" w:cstheme="majorBidi"/>
        </w:rPr>
        <w:t>Definition and scope of Peace and Conflict Studies</w:t>
      </w:r>
    </w:p>
    <w:p w:rsidR="00EE4969" w:rsidRPr="003E6931" w:rsidRDefault="00EE4969" w:rsidP="00EE4969">
      <w:pPr>
        <w:pStyle w:val="ListParagraph"/>
        <w:numPr>
          <w:ilvl w:val="0"/>
          <w:numId w:val="23"/>
        </w:numPr>
        <w:bidi w:val="0"/>
        <w:rPr>
          <w:rFonts w:asciiTheme="majorBidi" w:hAnsiTheme="majorBidi" w:cstheme="majorBidi"/>
        </w:rPr>
      </w:pPr>
      <w:r w:rsidRPr="003E6931">
        <w:rPr>
          <w:rFonts w:asciiTheme="majorBidi" w:hAnsiTheme="majorBidi" w:cstheme="majorBidi"/>
        </w:rPr>
        <w:t>Historical roots of peace movements and early efforts at conflict resolution</w:t>
      </w:r>
    </w:p>
    <w:p w:rsidR="00EE4969" w:rsidRDefault="00EE4969" w:rsidP="00EE4969">
      <w:pPr>
        <w:pStyle w:val="ListParagraph"/>
        <w:numPr>
          <w:ilvl w:val="0"/>
          <w:numId w:val="23"/>
        </w:numPr>
        <w:bidi w:val="0"/>
        <w:rPr>
          <w:rFonts w:asciiTheme="majorBidi" w:hAnsiTheme="majorBidi" w:cstheme="majorBidi"/>
        </w:rPr>
      </w:pPr>
      <w:r w:rsidRPr="003E6931">
        <w:rPr>
          <w:rFonts w:asciiTheme="majorBidi" w:hAnsiTheme="majorBidi" w:cstheme="majorBidi"/>
        </w:rPr>
        <w:t>Introduction to key concepts: peace, conflict, violence, nonviolence</w:t>
      </w:r>
    </w:p>
    <w:p w:rsidR="002F0931" w:rsidRPr="002F0931" w:rsidRDefault="002F0931" w:rsidP="002F0931">
      <w:pPr>
        <w:ind w:left="360"/>
        <w:rPr>
          <w:rFonts w:asciiTheme="majorBidi" w:hAnsiTheme="majorBidi" w:cstheme="majorBidi"/>
          <w:b/>
          <w:bCs/>
        </w:rPr>
      </w:pPr>
      <w:r w:rsidRPr="002F0931">
        <w:rPr>
          <w:rFonts w:asciiTheme="majorBidi" w:hAnsiTheme="majorBidi" w:cstheme="majorBidi"/>
          <w:b/>
          <w:bCs/>
        </w:rPr>
        <w:t>Week 2.</w:t>
      </w:r>
    </w:p>
    <w:p w:rsidR="00625D86" w:rsidRDefault="00625D86" w:rsidP="00625D86">
      <w:pPr>
        <w:ind w:left="360"/>
        <w:rPr>
          <w:rFonts w:asciiTheme="majorBidi" w:eastAsia="Arial" w:hAnsiTheme="majorBidi" w:cstheme="majorBidi"/>
        </w:rPr>
      </w:pPr>
      <w:r>
        <w:rPr>
          <w:rFonts w:asciiTheme="majorBidi" w:eastAsia="Arial" w:hAnsiTheme="majorBidi" w:cstheme="majorBidi"/>
        </w:rPr>
        <w:t xml:space="preserve">Scientific Inquiry of </w:t>
      </w:r>
      <w:r>
        <w:rPr>
          <w:rFonts w:asciiTheme="majorBidi" w:eastAsia="Arial" w:hAnsiTheme="majorBidi" w:cstheme="majorBidi"/>
        </w:rPr>
        <w:t>Peace and Conflict Studies</w:t>
      </w:r>
    </w:p>
    <w:p w:rsidR="00625D86" w:rsidRDefault="00625D86" w:rsidP="00625D86">
      <w:pPr>
        <w:pStyle w:val="ListParagraph"/>
        <w:numPr>
          <w:ilvl w:val="0"/>
          <w:numId w:val="35"/>
        </w:numPr>
        <w:bidi w:val="0"/>
        <w:rPr>
          <w:rFonts w:asciiTheme="majorBidi" w:eastAsia="Arial" w:hAnsiTheme="majorBidi" w:cstheme="majorBidi"/>
        </w:rPr>
      </w:pPr>
      <w:r>
        <w:rPr>
          <w:rFonts w:asciiTheme="majorBidi" w:eastAsia="Arial" w:hAnsiTheme="majorBidi" w:cstheme="majorBidi"/>
        </w:rPr>
        <w:t>Observation</w:t>
      </w:r>
    </w:p>
    <w:p w:rsidR="00625D86" w:rsidRDefault="00625D86" w:rsidP="00625D86">
      <w:pPr>
        <w:pStyle w:val="ListParagraph"/>
        <w:numPr>
          <w:ilvl w:val="0"/>
          <w:numId w:val="35"/>
        </w:numPr>
        <w:bidi w:val="0"/>
        <w:rPr>
          <w:rFonts w:asciiTheme="majorBidi" w:eastAsia="Arial" w:hAnsiTheme="majorBidi" w:cstheme="majorBidi"/>
        </w:rPr>
      </w:pPr>
      <w:r>
        <w:rPr>
          <w:rFonts w:asciiTheme="majorBidi" w:eastAsia="Arial" w:hAnsiTheme="majorBidi" w:cstheme="majorBidi"/>
        </w:rPr>
        <w:t>Hypothesis</w:t>
      </w:r>
    </w:p>
    <w:p w:rsidR="00625D86" w:rsidRDefault="00625D86" w:rsidP="00625D86">
      <w:pPr>
        <w:pStyle w:val="ListParagraph"/>
        <w:numPr>
          <w:ilvl w:val="0"/>
          <w:numId w:val="35"/>
        </w:numPr>
        <w:bidi w:val="0"/>
        <w:rPr>
          <w:rFonts w:asciiTheme="majorBidi" w:eastAsia="Arial" w:hAnsiTheme="majorBidi" w:cstheme="majorBidi"/>
        </w:rPr>
      </w:pPr>
      <w:r>
        <w:rPr>
          <w:rFonts w:asciiTheme="majorBidi" w:eastAsia="Arial" w:hAnsiTheme="majorBidi" w:cstheme="majorBidi"/>
        </w:rPr>
        <w:t>Experimentation</w:t>
      </w:r>
    </w:p>
    <w:p w:rsidR="00625D86" w:rsidRDefault="00625D86" w:rsidP="00625D86">
      <w:pPr>
        <w:pStyle w:val="ListParagraph"/>
        <w:numPr>
          <w:ilvl w:val="0"/>
          <w:numId w:val="35"/>
        </w:numPr>
        <w:bidi w:val="0"/>
        <w:rPr>
          <w:rFonts w:asciiTheme="majorBidi" w:eastAsia="Arial" w:hAnsiTheme="majorBidi" w:cstheme="majorBidi"/>
        </w:rPr>
      </w:pPr>
      <w:r>
        <w:rPr>
          <w:rFonts w:asciiTheme="majorBidi" w:eastAsia="Arial" w:hAnsiTheme="majorBidi" w:cstheme="majorBidi"/>
        </w:rPr>
        <w:lastRenderedPageBreak/>
        <w:t>Measurement</w:t>
      </w:r>
    </w:p>
    <w:p w:rsidR="00625D86" w:rsidRDefault="00625D86" w:rsidP="00625D86">
      <w:pPr>
        <w:pStyle w:val="ListParagraph"/>
        <w:numPr>
          <w:ilvl w:val="0"/>
          <w:numId w:val="35"/>
        </w:numPr>
        <w:bidi w:val="0"/>
        <w:rPr>
          <w:rFonts w:asciiTheme="majorBidi" w:eastAsia="Arial" w:hAnsiTheme="majorBidi" w:cstheme="majorBidi"/>
        </w:rPr>
      </w:pPr>
      <w:r>
        <w:rPr>
          <w:rFonts w:asciiTheme="majorBidi" w:eastAsia="Arial" w:hAnsiTheme="majorBidi" w:cstheme="majorBidi"/>
        </w:rPr>
        <w:t>objectivity</w:t>
      </w:r>
    </w:p>
    <w:p w:rsidR="00625D86" w:rsidRPr="00625D86" w:rsidRDefault="00625D86" w:rsidP="00625D86">
      <w:pPr>
        <w:ind w:left="720"/>
        <w:rPr>
          <w:rFonts w:asciiTheme="majorBidi" w:eastAsia="Arial" w:hAnsiTheme="majorBidi" w:cstheme="majorBidi"/>
        </w:rPr>
      </w:pPr>
    </w:p>
    <w:p w:rsidR="002F0931" w:rsidRPr="002F0931" w:rsidRDefault="002F0931" w:rsidP="002F0931">
      <w:pPr>
        <w:ind w:left="360"/>
        <w:rPr>
          <w:rFonts w:asciiTheme="majorBidi" w:eastAsia="Arial" w:hAnsiTheme="majorBidi" w:cstheme="majorBidi"/>
          <w:b/>
          <w:bCs/>
        </w:rPr>
      </w:pPr>
      <w:r w:rsidRPr="002F0931">
        <w:rPr>
          <w:rFonts w:asciiTheme="majorBidi" w:eastAsia="Arial" w:hAnsiTheme="majorBidi" w:cstheme="majorBidi"/>
          <w:b/>
          <w:bCs/>
        </w:rPr>
        <w:t>Week 3:</w:t>
      </w:r>
    </w:p>
    <w:p w:rsidR="00751667" w:rsidRDefault="00751667" w:rsidP="00751667">
      <w:pPr>
        <w:ind w:left="360"/>
        <w:rPr>
          <w:rFonts w:asciiTheme="majorBidi" w:eastAsia="Arial" w:hAnsiTheme="majorBidi" w:cstheme="majorBidi"/>
        </w:rPr>
      </w:pPr>
      <w:r>
        <w:rPr>
          <w:rFonts w:asciiTheme="majorBidi" w:eastAsia="Arial" w:hAnsiTheme="majorBidi" w:cstheme="majorBidi"/>
        </w:rPr>
        <w:t>Historical Development of Peace and Conflict Studies</w:t>
      </w:r>
    </w:p>
    <w:p w:rsidR="00751667" w:rsidRDefault="00751667" w:rsidP="00751667">
      <w:pPr>
        <w:pStyle w:val="ListParagraph"/>
        <w:numPr>
          <w:ilvl w:val="0"/>
          <w:numId w:val="36"/>
        </w:numPr>
        <w:bidi w:val="0"/>
        <w:rPr>
          <w:rFonts w:asciiTheme="majorBidi" w:eastAsia="Arial" w:hAnsiTheme="majorBidi" w:cstheme="majorBidi"/>
        </w:rPr>
      </w:pPr>
      <w:r>
        <w:rPr>
          <w:rFonts w:asciiTheme="majorBidi" w:eastAsia="Arial" w:hAnsiTheme="majorBidi" w:cstheme="majorBidi"/>
        </w:rPr>
        <w:t xml:space="preserve">Industrialization </w:t>
      </w:r>
    </w:p>
    <w:p w:rsidR="00751667" w:rsidRDefault="00751667" w:rsidP="00751667">
      <w:pPr>
        <w:pStyle w:val="ListParagraph"/>
        <w:numPr>
          <w:ilvl w:val="0"/>
          <w:numId w:val="36"/>
        </w:numPr>
        <w:bidi w:val="0"/>
        <w:rPr>
          <w:rFonts w:asciiTheme="majorBidi" w:eastAsia="Arial" w:hAnsiTheme="majorBidi" w:cstheme="majorBidi"/>
        </w:rPr>
      </w:pPr>
      <w:r>
        <w:rPr>
          <w:rFonts w:asciiTheme="majorBidi" w:eastAsia="Arial" w:hAnsiTheme="majorBidi" w:cstheme="majorBidi"/>
        </w:rPr>
        <w:t xml:space="preserve">Colonization </w:t>
      </w:r>
    </w:p>
    <w:p w:rsidR="00751667" w:rsidRDefault="00751667" w:rsidP="00751667">
      <w:pPr>
        <w:pStyle w:val="ListParagraph"/>
        <w:numPr>
          <w:ilvl w:val="0"/>
          <w:numId w:val="36"/>
        </w:numPr>
        <w:bidi w:val="0"/>
        <w:rPr>
          <w:rFonts w:asciiTheme="majorBidi" w:eastAsia="Arial" w:hAnsiTheme="majorBidi" w:cstheme="majorBidi"/>
        </w:rPr>
      </w:pPr>
      <w:r>
        <w:rPr>
          <w:rFonts w:asciiTheme="majorBidi" w:eastAsia="Arial" w:hAnsiTheme="majorBidi" w:cstheme="majorBidi"/>
        </w:rPr>
        <w:t>Imperialism</w:t>
      </w:r>
    </w:p>
    <w:p w:rsidR="00751667" w:rsidRPr="00751667" w:rsidRDefault="00751667" w:rsidP="00751667">
      <w:pPr>
        <w:ind w:left="360"/>
        <w:rPr>
          <w:rFonts w:asciiTheme="majorBidi" w:eastAsia="Arial" w:hAnsiTheme="majorBidi" w:cstheme="majorBidi"/>
          <w:b/>
          <w:bCs/>
        </w:rPr>
      </w:pPr>
      <w:r w:rsidRPr="00751667">
        <w:rPr>
          <w:rFonts w:asciiTheme="majorBidi" w:eastAsia="Arial" w:hAnsiTheme="majorBidi" w:cstheme="majorBidi"/>
          <w:b/>
          <w:bCs/>
        </w:rPr>
        <w:t>Week 4:</w:t>
      </w:r>
    </w:p>
    <w:p w:rsidR="00751667" w:rsidRDefault="00751667" w:rsidP="00751667">
      <w:pPr>
        <w:ind w:left="360"/>
        <w:rPr>
          <w:rFonts w:asciiTheme="majorBidi" w:eastAsia="Arial" w:hAnsiTheme="majorBidi" w:cstheme="majorBidi"/>
        </w:rPr>
      </w:pPr>
      <w:r>
        <w:rPr>
          <w:rFonts w:asciiTheme="majorBidi" w:eastAsia="Arial" w:hAnsiTheme="majorBidi" w:cstheme="majorBidi"/>
        </w:rPr>
        <w:t>Origin and Development of Peace and Conflict Studies</w:t>
      </w:r>
    </w:p>
    <w:p w:rsidR="00751667" w:rsidRDefault="00751667" w:rsidP="00751667">
      <w:pPr>
        <w:pStyle w:val="ListParagraph"/>
        <w:numPr>
          <w:ilvl w:val="0"/>
          <w:numId w:val="37"/>
        </w:numPr>
        <w:bidi w:val="0"/>
        <w:rPr>
          <w:rFonts w:asciiTheme="majorBidi" w:eastAsia="Arial" w:hAnsiTheme="majorBidi" w:cstheme="majorBidi"/>
        </w:rPr>
      </w:pPr>
      <w:r>
        <w:rPr>
          <w:rFonts w:asciiTheme="majorBidi" w:eastAsia="Arial" w:hAnsiTheme="majorBidi" w:cstheme="majorBidi"/>
        </w:rPr>
        <w:t xml:space="preserve">WW I </w:t>
      </w:r>
    </w:p>
    <w:p w:rsidR="00751667" w:rsidRDefault="00751667" w:rsidP="00751667">
      <w:pPr>
        <w:pStyle w:val="ListParagraph"/>
        <w:numPr>
          <w:ilvl w:val="0"/>
          <w:numId w:val="37"/>
        </w:numPr>
        <w:bidi w:val="0"/>
        <w:rPr>
          <w:rFonts w:asciiTheme="majorBidi" w:eastAsia="Arial" w:hAnsiTheme="majorBidi" w:cstheme="majorBidi"/>
        </w:rPr>
      </w:pPr>
      <w:r>
        <w:rPr>
          <w:rFonts w:asciiTheme="majorBidi" w:eastAsia="Arial" w:hAnsiTheme="majorBidi" w:cstheme="majorBidi"/>
        </w:rPr>
        <w:t xml:space="preserve">WW </w:t>
      </w:r>
      <w:r>
        <w:rPr>
          <w:rFonts w:asciiTheme="majorBidi" w:eastAsia="Arial" w:hAnsiTheme="majorBidi" w:cstheme="majorBidi"/>
        </w:rPr>
        <w:t>II</w:t>
      </w:r>
    </w:p>
    <w:p w:rsidR="00751667" w:rsidRDefault="00751667" w:rsidP="00751667">
      <w:pPr>
        <w:pStyle w:val="ListParagraph"/>
        <w:numPr>
          <w:ilvl w:val="0"/>
          <w:numId w:val="37"/>
        </w:numPr>
        <w:bidi w:val="0"/>
        <w:rPr>
          <w:rFonts w:asciiTheme="majorBidi" w:eastAsia="Arial" w:hAnsiTheme="majorBidi" w:cstheme="majorBidi"/>
        </w:rPr>
      </w:pPr>
      <w:r>
        <w:rPr>
          <w:rFonts w:asciiTheme="majorBidi" w:eastAsia="Arial" w:hAnsiTheme="majorBidi" w:cstheme="majorBidi"/>
        </w:rPr>
        <w:t>UNO</w:t>
      </w:r>
    </w:p>
    <w:p w:rsidR="00751667" w:rsidRPr="00751667" w:rsidRDefault="00751667" w:rsidP="00751667">
      <w:pPr>
        <w:pStyle w:val="ListParagraph"/>
        <w:numPr>
          <w:ilvl w:val="0"/>
          <w:numId w:val="37"/>
        </w:numPr>
        <w:bidi w:val="0"/>
        <w:rPr>
          <w:rFonts w:asciiTheme="majorBidi" w:eastAsia="Arial" w:hAnsiTheme="majorBidi" w:cstheme="majorBidi"/>
        </w:rPr>
      </w:pPr>
      <w:r>
        <w:rPr>
          <w:rFonts w:asciiTheme="majorBidi" w:eastAsia="Arial" w:hAnsiTheme="majorBidi" w:cstheme="majorBidi"/>
        </w:rPr>
        <w:t>Peace Research Centers/Institutes</w:t>
      </w:r>
    </w:p>
    <w:p w:rsidR="00751667" w:rsidRPr="002F0931" w:rsidRDefault="00751667" w:rsidP="00751667">
      <w:pPr>
        <w:ind w:left="360"/>
        <w:rPr>
          <w:rFonts w:asciiTheme="majorBidi" w:hAnsiTheme="majorBidi" w:cstheme="majorBidi"/>
          <w:b/>
          <w:bCs/>
        </w:rPr>
      </w:pPr>
      <w:r w:rsidRPr="002F0931">
        <w:rPr>
          <w:rFonts w:asciiTheme="majorBidi" w:hAnsiTheme="majorBidi" w:cstheme="majorBidi"/>
          <w:b/>
          <w:bCs/>
        </w:rPr>
        <w:t xml:space="preserve">Week </w:t>
      </w:r>
      <w:r>
        <w:rPr>
          <w:rFonts w:asciiTheme="majorBidi" w:hAnsiTheme="majorBidi" w:cstheme="majorBidi"/>
          <w:b/>
          <w:bCs/>
        </w:rPr>
        <w:t>5</w:t>
      </w:r>
      <w:r>
        <w:rPr>
          <w:rFonts w:asciiTheme="majorBidi" w:hAnsiTheme="majorBidi" w:cstheme="majorBidi"/>
          <w:b/>
          <w:bCs/>
        </w:rPr>
        <w:t>:</w:t>
      </w:r>
    </w:p>
    <w:p w:rsidR="00751667" w:rsidRPr="002F0931" w:rsidRDefault="00751667" w:rsidP="00751667">
      <w:pPr>
        <w:ind w:left="360"/>
        <w:rPr>
          <w:rFonts w:asciiTheme="majorBidi" w:hAnsiTheme="majorBidi" w:cstheme="majorBidi"/>
        </w:rPr>
      </w:pPr>
      <w:r w:rsidRPr="002F0931">
        <w:rPr>
          <w:rFonts w:asciiTheme="majorBidi" w:eastAsia="Arial" w:hAnsiTheme="majorBidi" w:cstheme="majorBidi"/>
        </w:rPr>
        <w:t>Post-World War II and the Rise of Peace Studies</w:t>
      </w:r>
    </w:p>
    <w:p w:rsidR="00751667" w:rsidRPr="003E6931" w:rsidRDefault="00751667" w:rsidP="00751667">
      <w:pPr>
        <w:pStyle w:val="ListParagraph"/>
        <w:numPr>
          <w:ilvl w:val="0"/>
          <w:numId w:val="25"/>
        </w:numPr>
        <w:bidi w:val="0"/>
        <w:rPr>
          <w:rFonts w:asciiTheme="majorBidi" w:hAnsiTheme="majorBidi" w:cstheme="majorBidi"/>
        </w:rPr>
      </w:pPr>
      <w:r w:rsidRPr="003E6931">
        <w:rPr>
          <w:rFonts w:asciiTheme="majorBidi" w:hAnsiTheme="majorBidi" w:cstheme="majorBidi"/>
        </w:rPr>
        <w:t>Impact of World War II on the development of peace studies</w:t>
      </w:r>
    </w:p>
    <w:p w:rsidR="00751667" w:rsidRPr="003E6931" w:rsidRDefault="00751667" w:rsidP="00751667">
      <w:pPr>
        <w:pStyle w:val="ListParagraph"/>
        <w:numPr>
          <w:ilvl w:val="0"/>
          <w:numId w:val="25"/>
        </w:numPr>
        <w:bidi w:val="0"/>
        <w:rPr>
          <w:rFonts w:asciiTheme="majorBidi" w:hAnsiTheme="majorBidi" w:cstheme="majorBidi"/>
        </w:rPr>
      </w:pPr>
      <w:r w:rsidRPr="003E6931">
        <w:rPr>
          <w:rFonts w:asciiTheme="majorBidi" w:hAnsiTheme="majorBidi" w:cstheme="majorBidi"/>
        </w:rPr>
        <w:t>Establishment of academic programs and research centers focused on peace</w:t>
      </w:r>
    </w:p>
    <w:p w:rsidR="00751667" w:rsidRPr="003E6931" w:rsidRDefault="00751667" w:rsidP="00751667">
      <w:pPr>
        <w:pStyle w:val="ListParagraph"/>
        <w:numPr>
          <w:ilvl w:val="0"/>
          <w:numId w:val="25"/>
        </w:numPr>
        <w:bidi w:val="0"/>
        <w:rPr>
          <w:rFonts w:asciiTheme="majorBidi" w:hAnsiTheme="majorBidi" w:cstheme="majorBidi"/>
        </w:rPr>
      </w:pPr>
      <w:r w:rsidRPr="003E6931">
        <w:rPr>
          <w:rFonts w:asciiTheme="majorBidi" w:hAnsiTheme="majorBidi" w:cstheme="majorBidi"/>
        </w:rPr>
        <w:t>Influence of religious and philosophical traditions on peace activism</w:t>
      </w:r>
    </w:p>
    <w:p w:rsidR="00751667" w:rsidRDefault="00751667" w:rsidP="00751667">
      <w:pPr>
        <w:ind w:left="360"/>
        <w:rPr>
          <w:rFonts w:asciiTheme="majorBidi" w:eastAsia="Arial" w:hAnsiTheme="majorBidi" w:cstheme="majorBidi"/>
          <w:b/>
          <w:bCs/>
        </w:rPr>
      </w:pPr>
      <w:r w:rsidRPr="003E6931">
        <w:rPr>
          <w:rFonts w:asciiTheme="majorBidi" w:hAnsiTheme="majorBidi" w:cstheme="majorBidi"/>
        </w:rPr>
        <w:t xml:space="preserve">Reading: </w:t>
      </w:r>
      <w:proofErr w:type="spellStart"/>
      <w:r w:rsidRPr="003E6931">
        <w:rPr>
          <w:rFonts w:asciiTheme="majorBidi" w:hAnsiTheme="majorBidi" w:cstheme="majorBidi"/>
        </w:rPr>
        <w:t>Lederach</w:t>
      </w:r>
      <w:proofErr w:type="spellEnd"/>
      <w:r w:rsidRPr="003E6931">
        <w:rPr>
          <w:rFonts w:asciiTheme="majorBidi" w:hAnsiTheme="majorBidi" w:cstheme="majorBidi"/>
        </w:rPr>
        <w:t xml:space="preserve">, John Paul. </w:t>
      </w:r>
      <w:r w:rsidRPr="003E6931">
        <w:rPr>
          <w:rFonts w:asciiTheme="majorBidi" w:eastAsiaTheme="majorEastAsia" w:hAnsiTheme="majorBidi" w:cstheme="majorBidi"/>
        </w:rPr>
        <w:t>Building Peace: Sustainable Reconciliation in Divided Societies.</w:t>
      </w:r>
    </w:p>
    <w:p w:rsidR="00751667" w:rsidRPr="00751667" w:rsidRDefault="00751667" w:rsidP="00751667">
      <w:pPr>
        <w:ind w:left="360"/>
        <w:rPr>
          <w:rFonts w:asciiTheme="majorBidi" w:eastAsia="Arial" w:hAnsiTheme="majorBidi" w:cstheme="majorBidi"/>
          <w:b/>
          <w:bCs/>
        </w:rPr>
      </w:pPr>
      <w:r w:rsidRPr="00751667">
        <w:rPr>
          <w:rFonts w:asciiTheme="majorBidi" w:eastAsia="Arial" w:hAnsiTheme="majorBidi" w:cstheme="majorBidi"/>
          <w:b/>
          <w:bCs/>
        </w:rPr>
        <w:t xml:space="preserve">Week </w:t>
      </w:r>
      <w:r>
        <w:rPr>
          <w:rFonts w:asciiTheme="majorBidi" w:eastAsia="Arial" w:hAnsiTheme="majorBidi" w:cstheme="majorBidi"/>
          <w:b/>
          <w:bCs/>
        </w:rPr>
        <w:t>6</w:t>
      </w:r>
      <w:r w:rsidRPr="00751667">
        <w:rPr>
          <w:rFonts w:asciiTheme="majorBidi" w:eastAsia="Arial" w:hAnsiTheme="majorBidi" w:cstheme="majorBidi"/>
          <w:b/>
          <w:bCs/>
        </w:rPr>
        <w:t>:</w:t>
      </w:r>
    </w:p>
    <w:p w:rsidR="00EE4969" w:rsidRPr="002F0931" w:rsidRDefault="00EE4969" w:rsidP="002F0931">
      <w:pPr>
        <w:ind w:left="360"/>
        <w:rPr>
          <w:rFonts w:asciiTheme="majorBidi" w:hAnsiTheme="majorBidi" w:cstheme="majorBidi"/>
        </w:rPr>
      </w:pPr>
      <w:r w:rsidRPr="002F0931">
        <w:rPr>
          <w:rFonts w:asciiTheme="majorBidi" w:eastAsia="Arial" w:hAnsiTheme="majorBidi" w:cstheme="majorBidi"/>
        </w:rPr>
        <w:t>The Emergence of Peace Research</w:t>
      </w:r>
    </w:p>
    <w:p w:rsidR="00EE4969" w:rsidRPr="003E6931" w:rsidRDefault="00EE4969" w:rsidP="00EE4969">
      <w:pPr>
        <w:pStyle w:val="ListParagraph"/>
        <w:numPr>
          <w:ilvl w:val="0"/>
          <w:numId w:val="24"/>
        </w:numPr>
        <w:bidi w:val="0"/>
        <w:rPr>
          <w:rFonts w:asciiTheme="majorBidi" w:hAnsiTheme="majorBidi" w:cstheme="majorBidi"/>
        </w:rPr>
      </w:pPr>
      <w:r w:rsidRPr="003E6931">
        <w:rPr>
          <w:rFonts w:asciiTheme="majorBidi" w:hAnsiTheme="majorBidi" w:cstheme="majorBidi"/>
        </w:rPr>
        <w:t>Origins of systematic inquiry into peace and conflict</w:t>
      </w:r>
    </w:p>
    <w:p w:rsidR="00EE4969" w:rsidRPr="003E6931" w:rsidRDefault="00EE4969" w:rsidP="00EE4969">
      <w:pPr>
        <w:pStyle w:val="ListParagraph"/>
        <w:numPr>
          <w:ilvl w:val="0"/>
          <w:numId w:val="24"/>
        </w:numPr>
        <w:bidi w:val="0"/>
        <w:rPr>
          <w:rFonts w:asciiTheme="majorBidi" w:hAnsiTheme="majorBidi" w:cstheme="majorBidi"/>
        </w:rPr>
      </w:pPr>
      <w:r w:rsidRPr="003E6931">
        <w:rPr>
          <w:rFonts w:asciiTheme="majorBidi" w:hAnsiTheme="majorBidi" w:cstheme="majorBidi"/>
        </w:rPr>
        <w:t xml:space="preserve">Early pioneers in peace research: Johan </w:t>
      </w:r>
      <w:proofErr w:type="spellStart"/>
      <w:r w:rsidRPr="003E6931">
        <w:rPr>
          <w:rFonts w:asciiTheme="majorBidi" w:hAnsiTheme="majorBidi" w:cstheme="majorBidi"/>
        </w:rPr>
        <w:t>Galtung</w:t>
      </w:r>
      <w:proofErr w:type="spellEnd"/>
      <w:r w:rsidRPr="003E6931">
        <w:rPr>
          <w:rFonts w:asciiTheme="majorBidi" w:hAnsiTheme="majorBidi" w:cstheme="majorBidi"/>
        </w:rPr>
        <w:t>, Quincy Wright, and others</w:t>
      </w:r>
    </w:p>
    <w:p w:rsidR="00EE4969" w:rsidRPr="003E6931" w:rsidRDefault="00EE4969" w:rsidP="00EE4969">
      <w:pPr>
        <w:pStyle w:val="ListParagraph"/>
        <w:numPr>
          <w:ilvl w:val="0"/>
          <w:numId w:val="24"/>
        </w:numPr>
        <w:bidi w:val="0"/>
        <w:rPr>
          <w:rFonts w:asciiTheme="majorBidi" w:hAnsiTheme="majorBidi" w:cstheme="majorBidi"/>
        </w:rPr>
      </w:pPr>
      <w:r w:rsidRPr="003E6931">
        <w:rPr>
          <w:rFonts w:asciiTheme="majorBidi" w:hAnsiTheme="majorBidi" w:cstheme="majorBidi"/>
        </w:rPr>
        <w:t>Critiques of traditional approaches to war and diplomacy</w:t>
      </w:r>
    </w:p>
    <w:p w:rsidR="00EE4969" w:rsidRPr="002F0931" w:rsidRDefault="00EE4969" w:rsidP="00EE4969">
      <w:pPr>
        <w:pStyle w:val="ListParagraph"/>
        <w:numPr>
          <w:ilvl w:val="0"/>
          <w:numId w:val="24"/>
        </w:numPr>
        <w:bidi w:val="0"/>
        <w:rPr>
          <w:rFonts w:asciiTheme="majorBidi" w:hAnsiTheme="majorBidi" w:cstheme="majorBidi"/>
        </w:rPr>
      </w:pPr>
      <w:r w:rsidRPr="003E6931">
        <w:rPr>
          <w:rFonts w:asciiTheme="majorBidi" w:hAnsiTheme="majorBidi" w:cstheme="majorBidi"/>
        </w:rPr>
        <w:t xml:space="preserve">Reading: </w:t>
      </w:r>
      <w:proofErr w:type="spellStart"/>
      <w:r w:rsidRPr="003E6931">
        <w:rPr>
          <w:rFonts w:asciiTheme="majorBidi" w:hAnsiTheme="majorBidi" w:cstheme="majorBidi"/>
        </w:rPr>
        <w:t>Galtung</w:t>
      </w:r>
      <w:proofErr w:type="spellEnd"/>
      <w:r w:rsidRPr="003E6931">
        <w:rPr>
          <w:rFonts w:asciiTheme="majorBidi" w:hAnsiTheme="majorBidi" w:cstheme="majorBidi"/>
        </w:rPr>
        <w:t xml:space="preserve">, Johan. </w:t>
      </w:r>
      <w:r w:rsidRPr="003E6931">
        <w:rPr>
          <w:rFonts w:asciiTheme="majorBidi" w:eastAsiaTheme="majorEastAsia" w:hAnsiTheme="majorBidi" w:cstheme="majorBidi"/>
        </w:rPr>
        <w:t>Peace, War, and Defense: Essays in Peace Research.</w:t>
      </w:r>
    </w:p>
    <w:p w:rsidR="00751667" w:rsidRPr="00751667" w:rsidRDefault="00751667" w:rsidP="00751667">
      <w:pPr>
        <w:ind w:left="360"/>
        <w:rPr>
          <w:rFonts w:asciiTheme="majorBidi" w:hAnsiTheme="majorBidi" w:cstheme="majorBidi"/>
          <w:b/>
          <w:bCs/>
        </w:rPr>
      </w:pPr>
      <w:r w:rsidRPr="00751667">
        <w:rPr>
          <w:rFonts w:asciiTheme="majorBidi" w:hAnsiTheme="majorBidi" w:cstheme="majorBidi"/>
          <w:b/>
          <w:bCs/>
        </w:rPr>
        <w:t>Week 7:</w:t>
      </w:r>
    </w:p>
    <w:p w:rsidR="00EE4969" w:rsidRPr="00751667" w:rsidRDefault="00EE4969" w:rsidP="00751667">
      <w:pPr>
        <w:ind w:left="360"/>
        <w:rPr>
          <w:rFonts w:asciiTheme="majorBidi" w:hAnsiTheme="majorBidi" w:cstheme="majorBidi"/>
        </w:rPr>
      </w:pPr>
      <w:r w:rsidRPr="00751667">
        <w:rPr>
          <w:rFonts w:asciiTheme="majorBidi" w:eastAsia="Arial" w:hAnsiTheme="majorBidi" w:cstheme="majorBidi"/>
        </w:rPr>
        <w:t>The Cold War and Nuclear Deterrence</w:t>
      </w:r>
    </w:p>
    <w:p w:rsidR="00EE4969" w:rsidRPr="003E6931" w:rsidRDefault="00EE4969" w:rsidP="00EE4969">
      <w:pPr>
        <w:pStyle w:val="ListParagraph"/>
        <w:numPr>
          <w:ilvl w:val="0"/>
          <w:numId w:val="26"/>
        </w:numPr>
        <w:bidi w:val="0"/>
        <w:rPr>
          <w:rFonts w:asciiTheme="majorBidi" w:hAnsiTheme="majorBidi" w:cstheme="majorBidi"/>
        </w:rPr>
      </w:pPr>
      <w:r w:rsidRPr="003E6931">
        <w:rPr>
          <w:rFonts w:asciiTheme="majorBidi" w:hAnsiTheme="majorBidi" w:cstheme="majorBidi"/>
        </w:rPr>
        <w:t>Role of the Cold War in shaping peace and security discourse</w:t>
      </w:r>
    </w:p>
    <w:p w:rsidR="00EE4969" w:rsidRPr="003E6931" w:rsidRDefault="00EE4969" w:rsidP="00EE4969">
      <w:pPr>
        <w:pStyle w:val="ListParagraph"/>
        <w:numPr>
          <w:ilvl w:val="0"/>
          <w:numId w:val="26"/>
        </w:numPr>
        <w:bidi w:val="0"/>
        <w:rPr>
          <w:rFonts w:asciiTheme="majorBidi" w:hAnsiTheme="majorBidi" w:cstheme="majorBidi"/>
        </w:rPr>
      </w:pPr>
      <w:r w:rsidRPr="003E6931">
        <w:rPr>
          <w:rFonts w:asciiTheme="majorBidi" w:hAnsiTheme="majorBidi" w:cstheme="majorBidi"/>
        </w:rPr>
        <w:t>Strategies of nuclear deterrence and arms control</w:t>
      </w:r>
    </w:p>
    <w:p w:rsidR="00EE4969" w:rsidRPr="003E6931" w:rsidRDefault="00EE4969" w:rsidP="00EE4969">
      <w:pPr>
        <w:pStyle w:val="ListParagraph"/>
        <w:numPr>
          <w:ilvl w:val="0"/>
          <w:numId w:val="26"/>
        </w:numPr>
        <w:bidi w:val="0"/>
        <w:rPr>
          <w:rFonts w:asciiTheme="majorBidi" w:hAnsiTheme="majorBidi" w:cstheme="majorBidi"/>
        </w:rPr>
      </w:pPr>
      <w:r w:rsidRPr="003E6931">
        <w:rPr>
          <w:rFonts w:asciiTheme="majorBidi" w:hAnsiTheme="majorBidi" w:cstheme="majorBidi"/>
        </w:rPr>
        <w:t>Anti-nuclear movements and the quest for disarmament</w:t>
      </w:r>
    </w:p>
    <w:p w:rsidR="00EE4969" w:rsidRPr="003E6931" w:rsidRDefault="00EE4969" w:rsidP="00EE4969">
      <w:pPr>
        <w:pStyle w:val="ListParagraph"/>
        <w:numPr>
          <w:ilvl w:val="0"/>
          <w:numId w:val="26"/>
        </w:numPr>
        <w:bidi w:val="0"/>
        <w:rPr>
          <w:rFonts w:asciiTheme="majorBidi" w:hAnsiTheme="majorBidi" w:cstheme="majorBidi"/>
        </w:rPr>
      </w:pPr>
      <w:r w:rsidRPr="003E6931">
        <w:rPr>
          <w:rFonts w:asciiTheme="majorBidi" w:hAnsiTheme="majorBidi" w:cstheme="majorBidi"/>
        </w:rPr>
        <w:t xml:space="preserve">Reading: </w:t>
      </w:r>
      <w:proofErr w:type="spellStart"/>
      <w:r w:rsidRPr="003E6931">
        <w:rPr>
          <w:rFonts w:asciiTheme="majorBidi" w:hAnsiTheme="majorBidi" w:cstheme="majorBidi"/>
        </w:rPr>
        <w:t>Wittner</w:t>
      </w:r>
      <w:proofErr w:type="spellEnd"/>
      <w:r w:rsidRPr="003E6931">
        <w:rPr>
          <w:rFonts w:asciiTheme="majorBidi" w:hAnsiTheme="majorBidi" w:cstheme="majorBidi"/>
        </w:rPr>
        <w:t xml:space="preserve">, Lawrence S. </w:t>
      </w:r>
      <w:r w:rsidRPr="003E6931">
        <w:rPr>
          <w:rFonts w:asciiTheme="majorBidi" w:eastAsiaTheme="majorEastAsia" w:hAnsiTheme="majorBidi" w:cstheme="majorBidi"/>
        </w:rPr>
        <w:t xml:space="preserve">The Struggle </w:t>
      </w:r>
      <w:proofErr w:type="gramStart"/>
      <w:r w:rsidRPr="003E6931">
        <w:rPr>
          <w:rFonts w:asciiTheme="majorBidi" w:eastAsiaTheme="majorEastAsia" w:hAnsiTheme="majorBidi" w:cstheme="majorBidi"/>
        </w:rPr>
        <w:t>Against</w:t>
      </w:r>
      <w:proofErr w:type="gramEnd"/>
      <w:r w:rsidRPr="003E6931">
        <w:rPr>
          <w:rFonts w:asciiTheme="majorBidi" w:eastAsiaTheme="majorEastAsia" w:hAnsiTheme="majorBidi" w:cstheme="majorBidi"/>
        </w:rPr>
        <w:t xml:space="preserve"> the Bomb: Volume One, One World or None: A History of the World Nuclear Disarmament Movement Through 1953.</w:t>
      </w:r>
    </w:p>
    <w:p w:rsidR="00751667" w:rsidRPr="00751667" w:rsidRDefault="00751667" w:rsidP="00751667">
      <w:pPr>
        <w:ind w:left="360"/>
        <w:rPr>
          <w:rFonts w:asciiTheme="majorBidi" w:hAnsiTheme="majorBidi" w:cstheme="majorBidi"/>
          <w:b/>
          <w:bCs/>
        </w:rPr>
      </w:pPr>
      <w:r w:rsidRPr="00751667">
        <w:rPr>
          <w:rFonts w:asciiTheme="majorBidi" w:hAnsiTheme="majorBidi" w:cstheme="majorBidi"/>
          <w:b/>
          <w:bCs/>
        </w:rPr>
        <w:t>Week 8:</w:t>
      </w:r>
    </w:p>
    <w:p w:rsidR="00751667" w:rsidRDefault="00751667" w:rsidP="00751667">
      <w:pPr>
        <w:ind w:left="360"/>
        <w:rPr>
          <w:rFonts w:asciiTheme="majorBidi" w:hAnsiTheme="majorBidi" w:cstheme="majorBidi"/>
        </w:rPr>
      </w:pPr>
      <w:r>
        <w:rPr>
          <w:rFonts w:asciiTheme="majorBidi" w:hAnsiTheme="majorBidi" w:cstheme="majorBidi"/>
        </w:rPr>
        <w:t>Revision</w:t>
      </w:r>
    </w:p>
    <w:p w:rsidR="00751667" w:rsidRPr="00751667" w:rsidRDefault="00751667" w:rsidP="00751667">
      <w:pPr>
        <w:ind w:left="360"/>
        <w:rPr>
          <w:rFonts w:asciiTheme="majorBidi" w:hAnsiTheme="majorBidi" w:cstheme="majorBidi"/>
          <w:b/>
          <w:bCs/>
        </w:rPr>
      </w:pPr>
      <w:r w:rsidRPr="00751667">
        <w:rPr>
          <w:rFonts w:asciiTheme="majorBidi" w:hAnsiTheme="majorBidi" w:cstheme="majorBidi"/>
          <w:b/>
          <w:bCs/>
        </w:rPr>
        <w:t>Week 9:</w:t>
      </w:r>
    </w:p>
    <w:p w:rsidR="00751667" w:rsidRDefault="00751667" w:rsidP="00751667">
      <w:pPr>
        <w:ind w:left="360"/>
        <w:rPr>
          <w:rFonts w:asciiTheme="majorBidi" w:hAnsiTheme="majorBidi" w:cstheme="majorBidi"/>
        </w:rPr>
      </w:pPr>
      <w:r>
        <w:rPr>
          <w:rFonts w:asciiTheme="majorBidi" w:hAnsiTheme="majorBidi" w:cstheme="majorBidi"/>
        </w:rPr>
        <w:t>Mid Term Examination</w:t>
      </w:r>
    </w:p>
    <w:p w:rsidR="00751667" w:rsidRPr="00751667" w:rsidRDefault="00751667" w:rsidP="00751667">
      <w:pPr>
        <w:ind w:left="360"/>
        <w:rPr>
          <w:rFonts w:asciiTheme="majorBidi" w:hAnsiTheme="majorBidi" w:cstheme="majorBidi"/>
          <w:b/>
          <w:bCs/>
        </w:rPr>
      </w:pPr>
      <w:r w:rsidRPr="00751667">
        <w:rPr>
          <w:rFonts w:asciiTheme="majorBidi" w:hAnsiTheme="majorBidi" w:cstheme="majorBidi"/>
          <w:b/>
          <w:bCs/>
        </w:rPr>
        <w:t>Week 10:</w:t>
      </w:r>
    </w:p>
    <w:p w:rsidR="00EE4969" w:rsidRPr="00751667" w:rsidRDefault="00EE4969" w:rsidP="00751667">
      <w:pPr>
        <w:ind w:left="360"/>
        <w:rPr>
          <w:rFonts w:asciiTheme="majorBidi" w:hAnsiTheme="majorBidi" w:cstheme="majorBidi"/>
        </w:rPr>
      </w:pPr>
      <w:r w:rsidRPr="00751667">
        <w:rPr>
          <w:rFonts w:asciiTheme="majorBidi" w:eastAsia="Arial" w:hAnsiTheme="majorBidi" w:cstheme="majorBidi"/>
        </w:rPr>
        <w:t>Nonviolent Resistance and Civil Rights Movements</w:t>
      </w:r>
    </w:p>
    <w:p w:rsidR="00EE4969" w:rsidRPr="003E6931" w:rsidRDefault="00EE4969" w:rsidP="00EE4969">
      <w:pPr>
        <w:pStyle w:val="ListParagraph"/>
        <w:numPr>
          <w:ilvl w:val="0"/>
          <w:numId w:val="27"/>
        </w:numPr>
        <w:bidi w:val="0"/>
        <w:rPr>
          <w:rFonts w:asciiTheme="majorBidi" w:hAnsiTheme="majorBidi" w:cstheme="majorBidi"/>
        </w:rPr>
      </w:pPr>
      <w:r w:rsidRPr="003E6931">
        <w:rPr>
          <w:rFonts w:asciiTheme="majorBidi" w:hAnsiTheme="majorBidi" w:cstheme="majorBidi"/>
        </w:rPr>
        <w:t>Contributions of nonviolent activists to peace and social justice</w:t>
      </w:r>
    </w:p>
    <w:p w:rsidR="00EE4969" w:rsidRPr="003E6931" w:rsidRDefault="00EE4969" w:rsidP="00EE4969">
      <w:pPr>
        <w:pStyle w:val="ListParagraph"/>
        <w:numPr>
          <w:ilvl w:val="0"/>
          <w:numId w:val="27"/>
        </w:numPr>
        <w:bidi w:val="0"/>
        <w:rPr>
          <w:rFonts w:asciiTheme="majorBidi" w:hAnsiTheme="majorBidi" w:cstheme="majorBidi"/>
        </w:rPr>
      </w:pPr>
      <w:r w:rsidRPr="003E6931">
        <w:rPr>
          <w:rFonts w:asciiTheme="majorBidi" w:hAnsiTheme="majorBidi" w:cstheme="majorBidi"/>
        </w:rPr>
        <w:t>Case studies of successful nonviolent movements: Civil Rights Movement, Indian Independence Movement, etc.</w:t>
      </w:r>
    </w:p>
    <w:p w:rsidR="00EE4969" w:rsidRPr="003E6931" w:rsidRDefault="00EE4969" w:rsidP="00EE4969">
      <w:pPr>
        <w:pStyle w:val="ListParagraph"/>
        <w:numPr>
          <w:ilvl w:val="0"/>
          <w:numId w:val="27"/>
        </w:numPr>
        <w:bidi w:val="0"/>
        <w:rPr>
          <w:rFonts w:asciiTheme="majorBidi" w:hAnsiTheme="majorBidi" w:cstheme="majorBidi"/>
        </w:rPr>
      </w:pPr>
      <w:r w:rsidRPr="003E6931">
        <w:rPr>
          <w:rFonts w:asciiTheme="majorBidi" w:hAnsiTheme="majorBidi" w:cstheme="majorBidi"/>
        </w:rPr>
        <w:t>Theoretical frameworks for understanding nonviolent action</w:t>
      </w:r>
    </w:p>
    <w:p w:rsidR="00EE4969" w:rsidRPr="003E6931" w:rsidRDefault="00EE4969" w:rsidP="00EE4969">
      <w:pPr>
        <w:pStyle w:val="ListParagraph"/>
        <w:numPr>
          <w:ilvl w:val="0"/>
          <w:numId w:val="27"/>
        </w:numPr>
        <w:bidi w:val="0"/>
        <w:rPr>
          <w:rFonts w:asciiTheme="majorBidi" w:hAnsiTheme="majorBidi" w:cstheme="majorBidi"/>
        </w:rPr>
      </w:pPr>
      <w:r w:rsidRPr="003E6931">
        <w:rPr>
          <w:rFonts w:asciiTheme="majorBidi" w:hAnsiTheme="majorBidi" w:cstheme="majorBidi"/>
        </w:rPr>
        <w:lastRenderedPageBreak/>
        <w:t xml:space="preserve">Reading: Sharp, Gene. </w:t>
      </w:r>
      <w:r w:rsidRPr="003E6931">
        <w:rPr>
          <w:rFonts w:asciiTheme="majorBidi" w:eastAsiaTheme="majorEastAsia" w:hAnsiTheme="majorBidi" w:cstheme="majorBidi"/>
        </w:rPr>
        <w:t>The Politics of Nonviolent Action.</w:t>
      </w:r>
    </w:p>
    <w:p w:rsidR="00751667" w:rsidRPr="00751667" w:rsidRDefault="00751667" w:rsidP="00751667">
      <w:pPr>
        <w:ind w:left="360"/>
        <w:rPr>
          <w:rFonts w:asciiTheme="majorBidi" w:eastAsia="Arial" w:hAnsiTheme="majorBidi" w:cstheme="majorBidi"/>
          <w:b/>
          <w:bCs/>
        </w:rPr>
      </w:pPr>
      <w:r w:rsidRPr="00751667">
        <w:rPr>
          <w:rFonts w:asciiTheme="majorBidi" w:eastAsia="Arial" w:hAnsiTheme="majorBidi" w:cstheme="majorBidi"/>
          <w:b/>
          <w:bCs/>
        </w:rPr>
        <w:t>Week 11:</w:t>
      </w:r>
    </w:p>
    <w:p w:rsidR="00EE4969" w:rsidRPr="00751667" w:rsidRDefault="00EE4969" w:rsidP="00751667">
      <w:pPr>
        <w:ind w:left="360"/>
        <w:rPr>
          <w:rFonts w:asciiTheme="majorBidi" w:hAnsiTheme="majorBidi" w:cstheme="majorBidi"/>
        </w:rPr>
      </w:pPr>
      <w:r w:rsidRPr="00751667">
        <w:rPr>
          <w:rFonts w:asciiTheme="majorBidi" w:eastAsia="Arial" w:hAnsiTheme="majorBidi" w:cstheme="majorBidi"/>
        </w:rPr>
        <w:t>Peacebuilding and Conflict Resolution</w:t>
      </w:r>
    </w:p>
    <w:p w:rsidR="00EE4969" w:rsidRPr="003E6931" w:rsidRDefault="00EE4969" w:rsidP="00EE4969">
      <w:pPr>
        <w:pStyle w:val="ListParagraph"/>
        <w:numPr>
          <w:ilvl w:val="0"/>
          <w:numId w:val="28"/>
        </w:numPr>
        <w:bidi w:val="0"/>
        <w:rPr>
          <w:rFonts w:asciiTheme="majorBidi" w:hAnsiTheme="majorBidi" w:cstheme="majorBidi"/>
        </w:rPr>
      </w:pPr>
      <w:r w:rsidRPr="003E6931">
        <w:rPr>
          <w:rFonts w:asciiTheme="majorBidi" w:hAnsiTheme="majorBidi" w:cstheme="majorBidi"/>
        </w:rPr>
        <w:t>Evolution of theories and practices in peacebuilding and conflict resolution</w:t>
      </w:r>
    </w:p>
    <w:p w:rsidR="00EE4969" w:rsidRPr="003E6931" w:rsidRDefault="00EE4969" w:rsidP="00EE4969">
      <w:pPr>
        <w:pStyle w:val="ListParagraph"/>
        <w:numPr>
          <w:ilvl w:val="0"/>
          <w:numId w:val="28"/>
        </w:numPr>
        <w:bidi w:val="0"/>
        <w:rPr>
          <w:rFonts w:asciiTheme="majorBidi" w:hAnsiTheme="majorBidi" w:cstheme="majorBidi"/>
        </w:rPr>
      </w:pPr>
      <w:r w:rsidRPr="003E6931">
        <w:rPr>
          <w:rFonts w:asciiTheme="majorBidi" w:hAnsiTheme="majorBidi" w:cstheme="majorBidi"/>
        </w:rPr>
        <w:t>Role of international organizations and NGOs in peace</w:t>
      </w:r>
    </w:p>
    <w:p w:rsidR="00751667" w:rsidRPr="00751667" w:rsidRDefault="00751667" w:rsidP="00751667">
      <w:pPr>
        <w:ind w:left="360"/>
        <w:rPr>
          <w:rFonts w:asciiTheme="majorBidi" w:eastAsia="Arial" w:hAnsiTheme="majorBidi" w:cstheme="majorBidi"/>
          <w:b/>
          <w:bCs/>
        </w:rPr>
      </w:pPr>
      <w:r w:rsidRPr="00751667">
        <w:rPr>
          <w:rFonts w:asciiTheme="majorBidi" w:eastAsia="Arial" w:hAnsiTheme="majorBidi" w:cstheme="majorBidi"/>
          <w:b/>
          <w:bCs/>
        </w:rPr>
        <w:t>Week 12:</w:t>
      </w:r>
    </w:p>
    <w:p w:rsidR="00EE4969" w:rsidRPr="00751667" w:rsidRDefault="00EE4969" w:rsidP="00751667">
      <w:pPr>
        <w:ind w:left="360"/>
        <w:rPr>
          <w:rFonts w:asciiTheme="majorBidi" w:hAnsiTheme="majorBidi" w:cstheme="majorBidi"/>
        </w:rPr>
      </w:pPr>
      <w:r w:rsidRPr="00751667">
        <w:rPr>
          <w:rFonts w:asciiTheme="majorBidi" w:eastAsia="Arial" w:hAnsiTheme="majorBidi" w:cstheme="majorBidi"/>
        </w:rPr>
        <w:t>Nonviolent Resistance and Social Movements</w:t>
      </w:r>
    </w:p>
    <w:p w:rsidR="00EE4969" w:rsidRPr="003E6931" w:rsidRDefault="00EE4969" w:rsidP="00EE4969">
      <w:pPr>
        <w:pStyle w:val="ListParagraph"/>
        <w:numPr>
          <w:ilvl w:val="0"/>
          <w:numId w:val="29"/>
        </w:numPr>
        <w:bidi w:val="0"/>
        <w:rPr>
          <w:rFonts w:asciiTheme="majorBidi" w:hAnsiTheme="majorBidi" w:cstheme="majorBidi"/>
        </w:rPr>
      </w:pPr>
      <w:r w:rsidRPr="003E6931">
        <w:rPr>
          <w:rFonts w:asciiTheme="majorBidi" w:hAnsiTheme="majorBidi" w:cstheme="majorBidi"/>
        </w:rPr>
        <w:t>The theory and practice of nonviolent resistance.</w:t>
      </w:r>
    </w:p>
    <w:p w:rsidR="00EE4969" w:rsidRPr="003E6931" w:rsidRDefault="00EE4969" w:rsidP="00EE4969">
      <w:pPr>
        <w:pStyle w:val="ListParagraph"/>
        <w:numPr>
          <w:ilvl w:val="0"/>
          <w:numId w:val="29"/>
        </w:numPr>
        <w:bidi w:val="0"/>
        <w:rPr>
          <w:rFonts w:asciiTheme="majorBidi" w:hAnsiTheme="majorBidi" w:cstheme="majorBidi"/>
        </w:rPr>
      </w:pPr>
      <w:r w:rsidRPr="003E6931">
        <w:rPr>
          <w:rFonts w:asciiTheme="majorBidi" w:hAnsiTheme="majorBidi" w:cstheme="majorBidi"/>
        </w:rPr>
        <w:t>Case studies of successful nonviolent movements for social change.</w:t>
      </w:r>
    </w:p>
    <w:p w:rsidR="00EE4969" w:rsidRPr="003E6931" w:rsidRDefault="00EE4969" w:rsidP="00EE4969">
      <w:pPr>
        <w:pStyle w:val="ListParagraph"/>
        <w:numPr>
          <w:ilvl w:val="0"/>
          <w:numId w:val="29"/>
        </w:numPr>
        <w:bidi w:val="0"/>
        <w:rPr>
          <w:rFonts w:asciiTheme="majorBidi" w:hAnsiTheme="majorBidi" w:cstheme="majorBidi"/>
        </w:rPr>
      </w:pPr>
      <w:r w:rsidRPr="003E6931">
        <w:rPr>
          <w:rFonts w:asciiTheme="majorBidi" w:hAnsiTheme="majorBidi" w:cstheme="majorBidi"/>
        </w:rPr>
        <w:t>The influence of figures like Mahatma Gandhi and Martin Luther King Jr. on PCS.</w:t>
      </w:r>
    </w:p>
    <w:p w:rsidR="00751667" w:rsidRPr="00751667" w:rsidRDefault="00751667" w:rsidP="00751667">
      <w:pPr>
        <w:ind w:left="360"/>
        <w:rPr>
          <w:rFonts w:asciiTheme="majorBidi" w:eastAsia="Arial" w:hAnsiTheme="majorBidi" w:cstheme="majorBidi"/>
          <w:b/>
          <w:bCs/>
        </w:rPr>
      </w:pPr>
      <w:r w:rsidRPr="00751667">
        <w:rPr>
          <w:rFonts w:asciiTheme="majorBidi" w:eastAsia="Arial" w:hAnsiTheme="majorBidi" w:cstheme="majorBidi"/>
          <w:b/>
          <w:bCs/>
        </w:rPr>
        <w:t>Week 13:</w:t>
      </w:r>
    </w:p>
    <w:p w:rsidR="00EE4969" w:rsidRPr="00751667" w:rsidRDefault="00EE4969" w:rsidP="00751667">
      <w:pPr>
        <w:ind w:left="360"/>
        <w:rPr>
          <w:rFonts w:asciiTheme="majorBidi" w:hAnsiTheme="majorBidi" w:cstheme="majorBidi"/>
        </w:rPr>
      </w:pPr>
      <w:r w:rsidRPr="00751667">
        <w:rPr>
          <w:rFonts w:asciiTheme="majorBidi" w:eastAsia="Arial" w:hAnsiTheme="majorBidi" w:cstheme="majorBidi"/>
        </w:rPr>
        <w:t>Human Rights and Conflict Prevention</w:t>
      </w:r>
    </w:p>
    <w:p w:rsidR="00EE4969" w:rsidRPr="003E6931" w:rsidRDefault="00EE4969" w:rsidP="00EE4969">
      <w:pPr>
        <w:pStyle w:val="ListParagraph"/>
        <w:numPr>
          <w:ilvl w:val="0"/>
          <w:numId w:val="30"/>
        </w:numPr>
        <w:bidi w:val="0"/>
        <w:rPr>
          <w:rFonts w:asciiTheme="majorBidi" w:hAnsiTheme="majorBidi" w:cstheme="majorBidi"/>
        </w:rPr>
      </w:pPr>
      <w:r w:rsidRPr="003E6931">
        <w:rPr>
          <w:rFonts w:asciiTheme="majorBidi" w:hAnsiTheme="majorBidi" w:cstheme="majorBidi"/>
        </w:rPr>
        <w:t>Evolution of human rights discourse and its relationship to conflict prevention.</w:t>
      </w:r>
    </w:p>
    <w:p w:rsidR="00EE4969" w:rsidRPr="003E6931" w:rsidRDefault="00EE4969" w:rsidP="00EE4969">
      <w:pPr>
        <w:pStyle w:val="ListParagraph"/>
        <w:numPr>
          <w:ilvl w:val="0"/>
          <w:numId w:val="30"/>
        </w:numPr>
        <w:bidi w:val="0"/>
        <w:rPr>
          <w:rFonts w:asciiTheme="majorBidi" w:hAnsiTheme="majorBidi" w:cstheme="majorBidi"/>
        </w:rPr>
      </w:pPr>
      <w:r w:rsidRPr="003E6931">
        <w:rPr>
          <w:rFonts w:asciiTheme="majorBidi" w:hAnsiTheme="majorBidi" w:cstheme="majorBidi"/>
        </w:rPr>
        <w:t>The role of international organizations in promoting human rights and peace.</w:t>
      </w:r>
    </w:p>
    <w:p w:rsidR="00EE4969" w:rsidRPr="003E6931" w:rsidRDefault="00EE4969" w:rsidP="00EE4969">
      <w:pPr>
        <w:pStyle w:val="ListParagraph"/>
        <w:numPr>
          <w:ilvl w:val="0"/>
          <w:numId w:val="30"/>
        </w:numPr>
        <w:bidi w:val="0"/>
        <w:rPr>
          <w:rFonts w:asciiTheme="majorBidi" w:hAnsiTheme="majorBidi" w:cstheme="majorBidi"/>
        </w:rPr>
      </w:pPr>
      <w:r w:rsidRPr="003E6931">
        <w:rPr>
          <w:rFonts w:asciiTheme="majorBidi" w:hAnsiTheme="majorBidi" w:cstheme="majorBidi"/>
        </w:rPr>
        <w:t>Challenges and limitations of human rights frameworks in conflict resolution.</w:t>
      </w:r>
    </w:p>
    <w:p w:rsidR="00751667" w:rsidRPr="00751667" w:rsidRDefault="00751667" w:rsidP="00751667">
      <w:pPr>
        <w:ind w:left="360"/>
        <w:rPr>
          <w:rFonts w:asciiTheme="majorBidi" w:eastAsia="Arial" w:hAnsiTheme="majorBidi" w:cstheme="majorBidi"/>
          <w:b/>
          <w:bCs/>
        </w:rPr>
      </w:pPr>
      <w:r w:rsidRPr="00751667">
        <w:rPr>
          <w:rFonts w:asciiTheme="majorBidi" w:eastAsia="Arial" w:hAnsiTheme="majorBidi" w:cstheme="majorBidi"/>
          <w:b/>
          <w:bCs/>
        </w:rPr>
        <w:t>Week 14:</w:t>
      </w:r>
    </w:p>
    <w:p w:rsidR="00EE4969" w:rsidRPr="00751667" w:rsidRDefault="00EE4969" w:rsidP="00751667">
      <w:pPr>
        <w:ind w:left="360"/>
        <w:rPr>
          <w:rFonts w:asciiTheme="majorBidi" w:hAnsiTheme="majorBidi" w:cstheme="majorBidi"/>
        </w:rPr>
      </w:pPr>
      <w:r w:rsidRPr="00751667">
        <w:rPr>
          <w:rFonts w:asciiTheme="majorBidi" w:eastAsia="Arial" w:hAnsiTheme="majorBidi" w:cstheme="majorBidi"/>
        </w:rPr>
        <w:t>Conflict Resolution and Peacebuilding</w:t>
      </w:r>
    </w:p>
    <w:p w:rsidR="00EE4969" w:rsidRPr="003E6931" w:rsidRDefault="00EE4969" w:rsidP="00EE4969">
      <w:pPr>
        <w:pStyle w:val="ListParagraph"/>
        <w:numPr>
          <w:ilvl w:val="0"/>
          <w:numId w:val="31"/>
        </w:numPr>
        <w:bidi w:val="0"/>
        <w:rPr>
          <w:rFonts w:asciiTheme="majorBidi" w:hAnsiTheme="majorBidi" w:cstheme="majorBidi"/>
        </w:rPr>
      </w:pPr>
      <w:r w:rsidRPr="003E6931">
        <w:rPr>
          <w:rFonts w:asciiTheme="majorBidi" w:hAnsiTheme="majorBidi" w:cstheme="majorBidi"/>
        </w:rPr>
        <w:t>Theories and approaches to conflict resolution.</w:t>
      </w:r>
    </w:p>
    <w:p w:rsidR="00EE4969" w:rsidRPr="003E6931" w:rsidRDefault="00EE4969" w:rsidP="00EE4969">
      <w:pPr>
        <w:pStyle w:val="ListParagraph"/>
        <w:numPr>
          <w:ilvl w:val="0"/>
          <w:numId w:val="31"/>
        </w:numPr>
        <w:bidi w:val="0"/>
        <w:rPr>
          <w:rFonts w:asciiTheme="majorBidi" w:hAnsiTheme="majorBidi" w:cstheme="majorBidi"/>
        </w:rPr>
      </w:pPr>
      <w:r w:rsidRPr="003E6931">
        <w:rPr>
          <w:rFonts w:asciiTheme="majorBidi" w:hAnsiTheme="majorBidi" w:cstheme="majorBidi"/>
        </w:rPr>
        <w:t>Case studies of successful peacebuilding efforts in post-conflict societies.</w:t>
      </w:r>
    </w:p>
    <w:p w:rsidR="00EE4969" w:rsidRPr="003E6931" w:rsidRDefault="00EE4969" w:rsidP="00EE4969">
      <w:pPr>
        <w:pStyle w:val="ListParagraph"/>
        <w:numPr>
          <w:ilvl w:val="0"/>
          <w:numId w:val="31"/>
        </w:numPr>
        <w:bidi w:val="0"/>
        <w:rPr>
          <w:rFonts w:asciiTheme="majorBidi" w:hAnsiTheme="majorBidi" w:cstheme="majorBidi"/>
        </w:rPr>
      </w:pPr>
      <w:r w:rsidRPr="003E6931">
        <w:rPr>
          <w:rFonts w:asciiTheme="majorBidi" w:hAnsiTheme="majorBidi" w:cstheme="majorBidi"/>
        </w:rPr>
        <w:t>The role of diplomacy, mediation, and negotiation in resolving conflicts.</w:t>
      </w:r>
    </w:p>
    <w:p w:rsidR="00751667" w:rsidRPr="00751667" w:rsidRDefault="00751667" w:rsidP="00751667">
      <w:pPr>
        <w:ind w:left="360"/>
        <w:rPr>
          <w:rFonts w:asciiTheme="majorBidi" w:eastAsia="Arial" w:hAnsiTheme="majorBidi" w:cstheme="majorBidi"/>
          <w:b/>
          <w:bCs/>
        </w:rPr>
      </w:pPr>
      <w:r w:rsidRPr="00751667">
        <w:rPr>
          <w:rFonts w:asciiTheme="majorBidi" w:eastAsia="Arial" w:hAnsiTheme="majorBidi" w:cstheme="majorBidi"/>
          <w:b/>
          <w:bCs/>
        </w:rPr>
        <w:t>Week 15-16:</w:t>
      </w:r>
    </w:p>
    <w:p w:rsidR="00EE4969" w:rsidRPr="003E6931" w:rsidRDefault="00751667" w:rsidP="00EE4969">
      <w:pPr>
        <w:pStyle w:val="ListParagraph"/>
        <w:numPr>
          <w:ilvl w:val="0"/>
          <w:numId w:val="32"/>
        </w:numPr>
        <w:bidi w:val="0"/>
        <w:rPr>
          <w:rFonts w:asciiTheme="majorBidi" w:hAnsiTheme="majorBidi" w:cstheme="majorBidi"/>
        </w:rPr>
      </w:pPr>
      <w:r>
        <w:rPr>
          <w:rFonts w:asciiTheme="majorBidi" w:hAnsiTheme="majorBidi" w:cstheme="majorBidi"/>
        </w:rPr>
        <w:t>Presentations</w:t>
      </w:r>
    </w:p>
    <w:p w:rsidR="00751667" w:rsidRPr="00751667" w:rsidRDefault="00751667" w:rsidP="00751667">
      <w:pPr>
        <w:ind w:left="360"/>
        <w:rPr>
          <w:rFonts w:asciiTheme="majorBidi" w:eastAsia="Arial" w:hAnsiTheme="majorBidi" w:cstheme="majorBidi"/>
          <w:b/>
          <w:bCs/>
        </w:rPr>
      </w:pPr>
      <w:r w:rsidRPr="00751667">
        <w:rPr>
          <w:rFonts w:asciiTheme="majorBidi" w:eastAsia="Arial" w:hAnsiTheme="majorBidi" w:cstheme="majorBidi"/>
          <w:b/>
          <w:bCs/>
        </w:rPr>
        <w:t>Week 17:</w:t>
      </w:r>
    </w:p>
    <w:p w:rsidR="00751667" w:rsidRPr="00751667" w:rsidRDefault="00751667" w:rsidP="00751667">
      <w:pPr>
        <w:ind w:left="360"/>
        <w:rPr>
          <w:rFonts w:asciiTheme="majorBidi" w:hAnsiTheme="majorBidi" w:cstheme="majorBidi"/>
        </w:rPr>
      </w:pPr>
      <w:r>
        <w:rPr>
          <w:rFonts w:asciiTheme="majorBidi" w:eastAsia="Arial" w:hAnsiTheme="majorBidi" w:cstheme="majorBidi"/>
        </w:rPr>
        <w:t>Final Term Examination</w:t>
      </w:r>
    </w:p>
    <w:p w:rsidR="00EE4969" w:rsidRDefault="00EE4969" w:rsidP="00EE4969">
      <w:pPr>
        <w:rPr>
          <w:rFonts w:asciiTheme="majorBidi" w:hAnsiTheme="majorBidi" w:cstheme="majorBidi"/>
        </w:rPr>
      </w:pPr>
    </w:p>
    <w:p w:rsidR="00EE4969" w:rsidRPr="0036650B" w:rsidRDefault="00EE4969" w:rsidP="00EE4969">
      <w:pPr>
        <w:rPr>
          <w:rFonts w:asciiTheme="majorBidi" w:hAnsiTheme="majorBidi" w:cstheme="majorBidi"/>
          <w:b/>
          <w:bCs/>
        </w:rPr>
      </w:pPr>
      <w:r w:rsidRPr="0036650B">
        <w:rPr>
          <w:rFonts w:asciiTheme="majorBidi" w:eastAsia="Arial" w:hAnsiTheme="majorBidi" w:cstheme="majorBidi"/>
          <w:b/>
          <w:bCs/>
        </w:rPr>
        <w:t>Suggested Readings:</w:t>
      </w:r>
    </w:p>
    <w:p w:rsidR="00EE4969" w:rsidRPr="00723340" w:rsidRDefault="00EE4969" w:rsidP="00EE4969">
      <w:pPr>
        <w:pStyle w:val="ListParagraph"/>
        <w:numPr>
          <w:ilvl w:val="0"/>
          <w:numId w:val="33"/>
        </w:numPr>
        <w:bidi w:val="0"/>
        <w:ind w:left="426"/>
        <w:jc w:val="both"/>
        <w:rPr>
          <w:rFonts w:ascii="Times New Roman" w:hAnsi="Times New Roman" w:cs="Times New Roman"/>
        </w:rPr>
      </w:pPr>
      <w:proofErr w:type="spellStart"/>
      <w:r w:rsidRPr="00723340">
        <w:rPr>
          <w:rFonts w:ascii="Times New Roman" w:hAnsi="Times New Roman" w:cs="Times New Roman"/>
          <w:color w:val="222222"/>
          <w:shd w:val="clear" w:color="auto" w:fill="FFFFFF"/>
        </w:rPr>
        <w:t>Galtung</w:t>
      </w:r>
      <w:proofErr w:type="spellEnd"/>
      <w:r w:rsidRPr="00723340">
        <w:rPr>
          <w:rFonts w:ascii="Times New Roman" w:hAnsi="Times New Roman" w:cs="Times New Roman"/>
          <w:color w:val="222222"/>
          <w:shd w:val="clear" w:color="auto" w:fill="FFFFFF"/>
        </w:rPr>
        <w:t>, J. (1976). </w:t>
      </w:r>
      <w:r w:rsidRPr="00723340">
        <w:rPr>
          <w:rFonts w:ascii="Times New Roman" w:hAnsi="Times New Roman" w:cs="Times New Roman"/>
          <w:i/>
          <w:iCs/>
          <w:color w:val="222222"/>
          <w:shd w:val="clear" w:color="auto" w:fill="FFFFFF"/>
        </w:rPr>
        <w:t>Peace, war, and defense: essays in peace research</w:t>
      </w:r>
      <w:r w:rsidRPr="00723340">
        <w:rPr>
          <w:rFonts w:ascii="Times New Roman" w:hAnsi="Times New Roman" w:cs="Times New Roman"/>
          <w:color w:val="222222"/>
          <w:shd w:val="clear" w:color="auto" w:fill="FFFFFF"/>
        </w:rPr>
        <w:t xml:space="preserve">. Christian </w:t>
      </w:r>
      <w:proofErr w:type="spellStart"/>
      <w:r w:rsidRPr="00723340">
        <w:rPr>
          <w:rFonts w:ascii="Times New Roman" w:hAnsi="Times New Roman" w:cs="Times New Roman"/>
          <w:color w:val="222222"/>
          <w:shd w:val="clear" w:color="auto" w:fill="FFFFFF"/>
        </w:rPr>
        <w:t>Ejlers</w:t>
      </w:r>
      <w:proofErr w:type="spellEnd"/>
      <w:r w:rsidRPr="00723340">
        <w:rPr>
          <w:rFonts w:ascii="Times New Roman" w:hAnsi="Times New Roman" w:cs="Times New Roman"/>
          <w:color w:val="222222"/>
          <w:shd w:val="clear" w:color="auto" w:fill="FFFFFF"/>
        </w:rPr>
        <w:t>.</w:t>
      </w:r>
    </w:p>
    <w:p w:rsidR="00EE4969" w:rsidRPr="00723340" w:rsidRDefault="00EE4969" w:rsidP="00EE4969">
      <w:pPr>
        <w:pStyle w:val="ListParagraph"/>
        <w:numPr>
          <w:ilvl w:val="0"/>
          <w:numId w:val="33"/>
        </w:numPr>
        <w:bidi w:val="0"/>
        <w:ind w:left="426"/>
        <w:jc w:val="both"/>
        <w:rPr>
          <w:rFonts w:ascii="Times New Roman" w:hAnsi="Times New Roman" w:cs="Times New Roman"/>
        </w:rPr>
      </w:pPr>
      <w:proofErr w:type="spellStart"/>
      <w:r w:rsidRPr="00723340">
        <w:rPr>
          <w:rFonts w:ascii="Times New Roman" w:hAnsi="Times New Roman" w:cs="Times New Roman"/>
          <w:color w:val="222222"/>
          <w:shd w:val="clear" w:color="auto" w:fill="FFFFFF"/>
        </w:rPr>
        <w:t>Lederach</w:t>
      </w:r>
      <w:proofErr w:type="spellEnd"/>
      <w:r w:rsidRPr="00723340">
        <w:rPr>
          <w:rFonts w:ascii="Times New Roman" w:hAnsi="Times New Roman" w:cs="Times New Roman"/>
          <w:color w:val="222222"/>
          <w:shd w:val="clear" w:color="auto" w:fill="FFFFFF"/>
        </w:rPr>
        <w:t>, J. P. (1997). Sustainable reconciliation in divided societies. </w:t>
      </w:r>
      <w:r w:rsidRPr="00723340">
        <w:rPr>
          <w:rFonts w:ascii="Times New Roman" w:hAnsi="Times New Roman" w:cs="Times New Roman"/>
          <w:i/>
          <w:iCs/>
          <w:color w:val="222222"/>
          <w:shd w:val="clear" w:color="auto" w:fill="FFFFFF"/>
        </w:rPr>
        <w:t>Washington, DC: USIP</w:t>
      </w:r>
      <w:r w:rsidRPr="00723340">
        <w:rPr>
          <w:rFonts w:ascii="Times New Roman" w:hAnsi="Times New Roman" w:cs="Times New Roman"/>
          <w:color w:val="222222"/>
          <w:shd w:val="clear" w:color="auto" w:fill="FFFFFF"/>
        </w:rPr>
        <w:t>.</w:t>
      </w:r>
    </w:p>
    <w:p w:rsidR="00EE4969" w:rsidRPr="00723340" w:rsidRDefault="00EE4969" w:rsidP="00EE4969">
      <w:pPr>
        <w:pStyle w:val="ListParagraph"/>
        <w:numPr>
          <w:ilvl w:val="0"/>
          <w:numId w:val="33"/>
        </w:numPr>
        <w:bidi w:val="0"/>
        <w:ind w:left="426"/>
        <w:jc w:val="both"/>
        <w:rPr>
          <w:rFonts w:ascii="Times New Roman" w:hAnsi="Times New Roman" w:cs="Times New Roman"/>
        </w:rPr>
      </w:pPr>
      <w:r w:rsidRPr="00723340">
        <w:rPr>
          <w:rFonts w:ascii="Times New Roman" w:hAnsi="Times New Roman" w:cs="Times New Roman"/>
          <w:color w:val="222222"/>
          <w:shd w:val="clear" w:color="auto" w:fill="FFFFFF"/>
        </w:rPr>
        <w:t>Sharp, G. (1973). The politics of nonviolent action, 3 vols. </w:t>
      </w:r>
      <w:r w:rsidRPr="00723340">
        <w:rPr>
          <w:rFonts w:ascii="Times New Roman" w:hAnsi="Times New Roman" w:cs="Times New Roman"/>
          <w:i/>
          <w:iCs/>
          <w:color w:val="222222"/>
          <w:shd w:val="clear" w:color="auto" w:fill="FFFFFF"/>
        </w:rPr>
        <w:t>Boston: Porter Sargent</w:t>
      </w:r>
      <w:r w:rsidRPr="00723340">
        <w:rPr>
          <w:rFonts w:ascii="Times New Roman" w:hAnsi="Times New Roman" w:cs="Times New Roman"/>
          <w:color w:val="222222"/>
          <w:shd w:val="clear" w:color="auto" w:fill="FFFFFF"/>
        </w:rPr>
        <w:t>, </w:t>
      </w:r>
      <w:r w:rsidRPr="00723340">
        <w:rPr>
          <w:rFonts w:ascii="Times New Roman" w:hAnsi="Times New Roman" w:cs="Times New Roman"/>
          <w:i/>
          <w:iCs/>
          <w:color w:val="222222"/>
          <w:shd w:val="clear" w:color="auto" w:fill="FFFFFF"/>
        </w:rPr>
        <w:t>2</w:t>
      </w:r>
      <w:r w:rsidRPr="00723340">
        <w:rPr>
          <w:rFonts w:ascii="Times New Roman" w:hAnsi="Times New Roman" w:cs="Times New Roman"/>
          <w:color w:val="222222"/>
          <w:shd w:val="clear" w:color="auto" w:fill="FFFFFF"/>
        </w:rPr>
        <w:t>.</w:t>
      </w:r>
    </w:p>
    <w:p w:rsidR="00EE4969" w:rsidRPr="00723340" w:rsidRDefault="00EE4969" w:rsidP="00EE4969">
      <w:pPr>
        <w:pStyle w:val="ListParagraph"/>
        <w:numPr>
          <w:ilvl w:val="0"/>
          <w:numId w:val="33"/>
        </w:numPr>
        <w:bidi w:val="0"/>
        <w:ind w:left="426"/>
        <w:jc w:val="both"/>
        <w:rPr>
          <w:rFonts w:ascii="Times New Roman" w:hAnsi="Times New Roman" w:cs="Times New Roman"/>
        </w:rPr>
      </w:pPr>
      <w:proofErr w:type="spellStart"/>
      <w:r w:rsidRPr="00723340">
        <w:rPr>
          <w:rFonts w:ascii="Times New Roman" w:hAnsi="Times New Roman" w:cs="Times New Roman"/>
          <w:color w:val="222222"/>
          <w:shd w:val="clear" w:color="auto" w:fill="FFFFFF"/>
        </w:rPr>
        <w:t>Kriesberg</w:t>
      </w:r>
      <w:proofErr w:type="spellEnd"/>
      <w:r w:rsidRPr="00723340">
        <w:rPr>
          <w:rFonts w:ascii="Times New Roman" w:hAnsi="Times New Roman" w:cs="Times New Roman"/>
          <w:color w:val="222222"/>
          <w:shd w:val="clear" w:color="auto" w:fill="FFFFFF"/>
        </w:rPr>
        <w:t>, L. (2007). </w:t>
      </w:r>
      <w:r w:rsidRPr="00723340">
        <w:rPr>
          <w:rFonts w:ascii="Times New Roman" w:hAnsi="Times New Roman" w:cs="Times New Roman"/>
          <w:i/>
          <w:iCs/>
          <w:color w:val="222222"/>
          <w:shd w:val="clear" w:color="auto" w:fill="FFFFFF"/>
        </w:rPr>
        <w:t>Constructive conflicts: From escalation to resolution</w:t>
      </w:r>
      <w:r w:rsidRPr="00723340">
        <w:rPr>
          <w:rFonts w:ascii="Times New Roman" w:hAnsi="Times New Roman" w:cs="Times New Roman"/>
          <w:color w:val="222222"/>
          <w:shd w:val="clear" w:color="auto" w:fill="FFFFFF"/>
        </w:rPr>
        <w:t xml:space="preserve">. </w:t>
      </w:r>
      <w:proofErr w:type="spellStart"/>
      <w:r w:rsidRPr="00723340">
        <w:rPr>
          <w:rFonts w:ascii="Times New Roman" w:hAnsi="Times New Roman" w:cs="Times New Roman"/>
          <w:color w:val="222222"/>
          <w:shd w:val="clear" w:color="auto" w:fill="FFFFFF"/>
        </w:rPr>
        <w:t>Rowman</w:t>
      </w:r>
      <w:proofErr w:type="spellEnd"/>
      <w:r w:rsidRPr="00723340">
        <w:rPr>
          <w:rFonts w:ascii="Times New Roman" w:hAnsi="Times New Roman" w:cs="Times New Roman"/>
          <w:color w:val="222222"/>
          <w:shd w:val="clear" w:color="auto" w:fill="FFFFFF"/>
        </w:rPr>
        <w:t xml:space="preserve"> &amp; Littlefield.</w:t>
      </w:r>
    </w:p>
    <w:p w:rsidR="00EE4969" w:rsidRPr="00723340" w:rsidRDefault="00EE4969" w:rsidP="00EE4969">
      <w:pPr>
        <w:pStyle w:val="ListParagraph"/>
        <w:numPr>
          <w:ilvl w:val="0"/>
          <w:numId w:val="33"/>
        </w:numPr>
        <w:bidi w:val="0"/>
        <w:ind w:left="426"/>
        <w:jc w:val="both"/>
        <w:rPr>
          <w:rFonts w:ascii="Times New Roman" w:hAnsi="Times New Roman" w:cs="Times New Roman"/>
        </w:rPr>
      </w:pPr>
      <w:proofErr w:type="spellStart"/>
      <w:r w:rsidRPr="00723340">
        <w:rPr>
          <w:rFonts w:ascii="Times New Roman" w:hAnsi="Times New Roman" w:cs="Times New Roman"/>
          <w:color w:val="222222"/>
          <w:shd w:val="clear" w:color="auto" w:fill="FFFFFF"/>
        </w:rPr>
        <w:t>Zartman</w:t>
      </w:r>
      <w:proofErr w:type="spellEnd"/>
      <w:r w:rsidRPr="00723340">
        <w:rPr>
          <w:rFonts w:ascii="Times New Roman" w:hAnsi="Times New Roman" w:cs="Times New Roman"/>
          <w:color w:val="222222"/>
          <w:shd w:val="clear" w:color="auto" w:fill="FFFFFF"/>
        </w:rPr>
        <w:t>, I. W. (Ed.). (2007). </w:t>
      </w:r>
      <w:r w:rsidRPr="00723340">
        <w:rPr>
          <w:rFonts w:ascii="Times New Roman" w:hAnsi="Times New Roman" w:cs="Times New Roman"/>
          <w:i/>
          <w:iCs/>
          <w:color w:val="222222"/>
          <w:shd w:val="clear" w:color="auto" w:fill="FFFFFF"/>
        </w:rPr>
        <w:t>Peacemaking in international conflict: Methods &amp; techniques</w:t>
      </w:r>
      <w:r w:rsidRPr="00723340">
        <w:rPr>
          <w:rFonts w:ascii="Times New Roman" w:hAnsi="Times New Roman" w:cs="Times New Roman"/>
          <w:color w:val="222222"/>
          <w:shd w:val="clear" w:color="auto" w:fill="FFFFFF"/>
        </w:rPr>
        <w:t>. US Institute of Peace Press.</w:t>
      </w:r>
    </w:p>
    <w:p w:rsidR="00EE4969" w:rsidRPr="00723340" w:rsidRDefault="00EE4969" w:rsidP="00EE4969">
      <w:pPr>
        <w:pStyle w:val="ListParagraph"/>
        <w:numPr>
          <w:ilvl w:val="0"/>
          <w:numId w:val="33"/>
        </w:numPr>
        <w:bidi w:val="0"/>
        <w:ind w:left="426"/>
        <w:jc w:val="both"/>
        <w:rPr>
          <w:rFonts w:ascii="Times New Roman" w:hAnsi="Times New Roman" w:cs="Times New Roman"/>
        </w:rPr>
      </w:pPr>
      <w:proofErr w:type="spellStart"/>
      <w:r w:rsidRPr="00723340">
        <w:rPr>
          <w:rFonts w:ascii="Times New Roman" w:hAnsi="Times New Roman" w:cs="Times New Roman"/>
          <w:color w:val="222222"/>
          <w:shd w:val="clear" w:color="auto" w:fill="FFFFFF"/>
        </w:rPr>
        <w:t>Barash</w:t>
      </w:r>
      <w:proofErr w:type="spellEnd"/>
      <w:r w:rsidRPr="00723340">
        <w:rPr>
          <w:rFonts w:ascii="Times New Roman" w:hAnsi="Times New Roman" w:cs="Times New Roman"/>
          <w:color w:val="222222"/>
          <w:shd w:val="clear" w:color="auto" w:fill="FFFFFF"/>
        </w:rPr>
        <w:t xml:space="preserve">, D. P., &amp; </w:t>
      </w:r>
      <w:proofErr w:type="spellStart"/>
      <w:r w:rsidRPr="00723340">
        <w:rPr>
          <w:rFonts w:ascii="Times New Roman" w:hAnsi="Times New Roman" w:cs="Times New Roman"/>
          <w:color w:val="222222"/>
          <w:shd w:val="clear" w:color="auto" w:fill="FFFFFF"/>
        </w:rPr>
        <w:t>Webel</w:t>
      </w:r>
      <w:proofErr w:type="spellEnd"/>
      <w:r w:rsidRPr="00723340">
        <w:rPr>
          <w:rFonts w:ascii="Times New Roman" w:hAnsi="Times New Roman" w:cs="Times New Roman"/>
          <w:color w:val="222222"/>
          <w:shd w:val="clear" w:color="auto" w:fill="FFFFFF"/>
        </w:rPr>
        <w:t>, C. P. (2021). </w:t>
      </w:r>
      <w:r w:rsidRPr="00723340">
        <w:rPr>
          <w:rFonts w:ascii="Times New Roman" w:hAnsi="Times New Roman" w:cs="Times New Roman"/>
          <w:i/>
          <w:iCs/>
          <w:color w:val="222222"/>
          <w:shd w:val="clear" w:color="auto" w:fill="FFFFFF"/>
        </w:rPr>
        <w:t>Peace and conflict studies</w:t>
      </w:r>
      <w:r w:rsidRPr="00723340">
        <w:rPr>
          <w:rFonts w:ascii="Times New Roman" w:hAnsi="Times New Roman" w:cs="Times New Roman"/>
          <w:color w:val="222222"/>
          <w:shd w:val="clear" w:color="auto" w:fill="FFFFFF"/>
        </w:rPr>
        <w:t>. Sage Publications.</w:t>
      </w:r>
    </w:p>
    <w:p w:rsidR="00EE4969" w:rsidRPr="00723340" w:rsidRDefault="00EE4969" w:rsidP="00EE4969">
      <w:pPr>
        <w:pStyle w:val="ListParagraph"/>
        <w:numPr>
          <w:ilvl w:val="0"/>
          <w:numId w:val="33"/>
        </w:numPr>
        <w:bidi w:val="0"/>
        <w:ind w:left="426"/>
        <w:jc w:val="both"/>
        <w:rPr>
          <w:rFonts w:ascii="Times New Roman" w:hAnsi="Times New Roman" w:cs="Times New Roman"/>
        </w:rPr>
      </w:pPr>
      <w:r w:rsidRPr="00723340">
        <w:rPr>
          <w:rFonts w:ascii="Times New Roman" w:hAnsi="Times New Roman" w:cs="Times New Roman"/>
          <w:color w:val="222222"/>
          <w:shd w:val="clear" w:color="auto" w:fill="FFFFFF"/>
        </w:rPr>
        <w:t xml:space="preserve">Richter, J. (2013). Power in Movement: Social Movements and Contentious Politics. Rev. and updated 3d </w:t>
      </w:r>
      <w:proofErr w:type="gramStart"/>
      <w:r w:rsidRPr="00723340">
        <w:rPr>
          <w:rFonts w:ascii="Times New Roman" w:hAnsi="Times New Roman" w:cs="Times New Roman"/>
          <w:color w:val="222222"/>
          <w:shd w:val="clear" w:color="auto" w:fill="FFFFFF"/>
        </w:rPr>
        <w:t>ed</w:t>
      </w:r>
      <w:proofErr w:type="gramEnd"/>
      <w:r w:rsidRPr="00723340">
        <w:rPr>
          <w:rFonts w:ascii="Times New Roman" w:hAnsi="Times New Roman" w:cs="Times New Roman"/>
          <w:color w:val="222222"/>
          <w:shd w:val="clear" w:color="auto" w:fill="FFFFFF"/>
        </w:rPr>
        <w:t xml:space="preserve">. By Sidney </w:t>
      </w:r>
      <w:proofErr w:type="spellStart"/>
      <w:r w:rsidRPr="00723340">
        <w:rPr>
          <w:rFonts w:ascii="Times New Roman" w:hAnsi="Times New Roman" w:cs="Times New Roman"/>
          <w:color w:val="222222"/>
          <w:shd w:val="clear" w:color="auto" w:fill="FFFFFF"/>
        </w:rPr>
        <w:t>Tarrow</w:t>
      </w:r>
      <w:proofErr w:type="spellEnd"/>
      <w:r w:rsidRPr="00723340">
        <w:rPr>
          <w:rFonts w:ascii="Times New Roman" w:hAnsi="Times New Roman" w:cs="Times New Roman"/>
          <w:color w:val="222222"/>
          <w:shd w:val="clear" w:color="auto" w:fill="FFFFFF"/>
        </w:rPr>
        <w:t>. New York: Cambridge University Press. 2011. 352p. 26.99 paper. </w:t>
      </w:r>
      <w:r w:rsidRPr="00723340">
        <w:rPr>
          <w:rFonts w:ascii="Times New Roman" w:hAnsi="Times New Roman" w:cs="Times New Roman"/>
          <w:i/>
          <w:iCs/>
          <w:color w:val="222222"/>
          <w:shd w:val="clear" w:color="auto" w:fill="FFFFFF"/>
        </w:rPr>
        <w:t>Perspectives on Politics</w:t>
      </w:r>
      <w:r w:rsidRPr="00723340">
        <w:rPr>
          <w:rFonts w:ascii="Times New Roman" w:hAnsi="Times New Roman" w:cs="Times New Roman"/>
          <w:color w:val="222222"/>
          <w:shd w:val="clear" w:color="auto" w:fill="FFFFFF"/>
        </w:rPr>
        <w:t>, </w:t>
      </w:r>
      <w:r w:rsidRPr="00723340">
        <w:rPr>
          <w:rFonts w:ascii="Times New Roman" w:hAnsi="Times New Roman" w:cs="Times New Roman"/>
          <w:i/>
          <w:iCs/>
          <w:color w:val="222222"/>
          <w:shd w:val="clear" w:color="auto" w:fill="FFFFFF"/>
        </w:rPr>
        <w:t>11</w:t>
      </w:r>
      <w:r w:rsidRPr="00723340">
        <w:rPr>
          <w:rFonts w:ascii="Times New Roman" w:hAnsi="Times New Roman" w:cs="Times New Roman"/>
          <w:color w:val="222222"/>
          <w:shd w:val="clear" w:color="auto" w:fill="FFFFFF"/>
        </w:rPr>
        <w:t>(3), 916-918.</w:t>
      </w:r>
    </w:p>
    <w:p w:rsidR="00660DDE" w:rsidRPr="00EE4969" w:rsidRDefault="00EE4969" w:rsidP="00EE4969">
      <w:r w:rsidRPr="00723340">
        <w:rPr>
          <w:color w:val="222222"/>
          <w:shd w:val="clear" w:color="auto" w:fill="FFFFFF"/>
        </w:rPr>
        <w:t>Forsythe, D. P. (2009). </w:t>
      </w:r>
      <w:r w:rsidRPr="00723340">
        <w:rPr>
          <w:i/>
          <w:iCs/>
          <w:color w:val="222222"/>
          <w:shd w:val="clear" w:color="auto" w:fill="FFFFFF"/>
        </w:rPr>
        <w:t>Encyclopedia of human rights</w:t>
      </w:r>
      <w:r w:rsidRPr="00723340">
        <w:rPr>
          <w:color w:val="222222"/>
          <w:shd w:val="clear" w:color="auto" w:fill="FFFFFF"/>
        </w:rPr>
        <w:t> (Vol. 1). Oxford University Press.</w:t>
      </w:r>
    </w:p>
    <w:sectPr w:rsidR="00660DDE" w:rsidRPr="00EE4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E0B"/>
    <w:multiLevelType w:val="hybridMultilevel"/>
    <w:tmpl w:val="0CF8F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11909"/>
    <w:multiLevelType w:val="multilevel"/>
    <w:tmpl w:val="4AF8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71A78"/>
    <w:multiLevelType w:val="hybridMultilevel"/>
    <w:tmpl w:val="3176C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769E7"/>
    <w:multiLevelType w:val="hybridMultilevel"/>
    <w:tmpl w:val="E6DE85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4B1B98"/>
    <w:multiLevelType w:val="hybridMultilevel"/>
    <w:tmpl w:val="23E0C9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F105E3"/>
    <w:multiLevelType w:val="hybridMultilevel"/>
    <w:tmpl w:val="FF48FD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C61E9B"/>
    <w:multiLevelType w:val="multilevel"/>
    <w:tmpl w:val="D504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74BFC"/>
    <w:multiLevelType w:val="hybridMultilevel"/>
    <w:tmpl w:val="6CFEE8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23AE8"/>
    <w:multiLevelType w:val="multilevel"/>
    <w:tmpl w:val="0D82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C5F13"/>
    <w:multiLevelType w:val="multilevel"/>
    <w:tmpl w:val="293A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33D3C"/>
    <w:multiLevelType w:val="multilevel"/>
    <w:tmpl w:val="BAD4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B3F15"/>
    <w:multiLevelType w:val="hybridMultilevel"/>
    <w:tmpl w:val="61E620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1A2E89"/>
    <w:multiLevelType w:val="multilevel"/>
    <w:tmpl w:val="DF1A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D1189"/>
    <w:multiLevelType w:val="multilevel"/>
    <w:tmpl w:val="C036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E6CCD"/>
    <w:multiLevelType w:val="multilevel"/>
    <w:tmpl w:val="9A88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32AA0"/>
    <w:multiLevelType w:val="hybridMultilevel"/>
    <w:tmpl w:val="5882D99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8500AD"/>
    <w:multiLevelType w:val="hybridMultilevel"/>
    <w:tmpl w:val="22C8BE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3DE54562"/>
    <w:multiLevelType w:val="multilevel"/>
    <w:tmpl w:val="0124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4E0979"/>
    <w:multiLevelType w:val="multilevel"/>
    <w:tmpl w:val="4BB0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874C3"/>
    <w:multiLevelType w:val="multilevel"/>
    <w:tmpl w:val="77B8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102582"/>
    <w:multiLevelType w:val="multilevel"/>
    <w:tmpl w:val="27A4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E2900"/>
    <w:multiLevelType w:val="hybridMultilevel"/>
    <w:tmpl w:val="D4D81EC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FE7E0B"/>
    <w:multiLevelType w:val="hybridMultilevel"/>
    <w:tmpl w:val="5818FC7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300CA9"/>
    <w:multiLevelType w:val="hybridMultilevel"/>
    <w:tmpl w:val="D0500AC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542D30"/>
    <w:multiLevelType w:val="multilevel"/>
    <w:tmpl w:val="8590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25054A"/>
    <w:multiLevelType w:val="hybridMultilevel"/>
    <w:tmpl w:val="16B45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E84B94"/>
    <w:multiLevelType w:val="multilevel"/>
    <w:tmpl w:val="89A0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FE18B8"/>
    <w:multiLevelType w:val="hybridMultilevel"/>
    <w:tmpl w:val="272AF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5713AD"/>
    <w:multiLevelType w:val="multilevel"/>
    <w:tmpl w:val="2558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8731C"/>
    <w:multiLevelType w:val="multilevel"/>
    <w:tmpl w:val="7C50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20C5F"/>
    <w:multiLevelType w:val="hybridMultilevel"/>
    <w:tmpl w:val="70200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A18F4"/>
    <w:multiLevelType w:val="multilevel"/>
    <w:tmpl w:val="1BD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929EB"/>
    <w:multiLevelType w:val="hybridMultilevel"/>
    <w:tmpl w:val="7C66F4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2B5670"/>
    <w:multiLevelType w:val="multilevel"/>
    <w:tmpl w:val="9B1C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8C77F1"/>
    <w:multiLevelType w:val="multilevel"/>
    <w:tmpl w:val="7B1A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EA71CB"/>
    <w:multiLevelType w:val="multilevel"/>
    <w:tmpl w:val="A39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714BA6"/>
    <w:multiLevelType w:val="hybridMultilevel"/>
    <w:tmpl w:val="A2A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19"/>
  </w:num>
  <w:num w:numId="4">
    <w:abstractNumId w:val="8"/>
  </w:num>
  <w:num w:numId="5">
    <w:abstractNumId w:val="13"/>
  </w:num>
  <w:num w:numId="6">
    <w:abstractNumId w:val="1"/>
  </w:num>
  <w:num w:numId="7">
    <w:abstractNumId w:val="18"/>
  </w:num>
  <w:num w:numId="8">
    <w:abstractNumId w:val="12"/>
  </w:num>
  <w:num w:numId="9">
    <w:abstractNumId w:val="26"/>
  </w:num>
  <w:num w:numId="10">
    <w:abstractNumId w:val="6"/>
  </w:num>
  <w:num w:numId="11">
    <w:abstractNumId w:val="28"/>
  </w:num>
  <w:num w:numId="12">
    <w:abstractNumId w:val="35"/>
  </w:num>
  <w:num w:numId="13">
    <w:abstractNumId w:val="31"/>
  </w:num>
  <w:num w:numId="14">
    <w:abstractNumId w:val="9"/>
  </w:num>
  <w:num w:numId="15">
    <w:abstractNumId w:val="33"/>
  </w:num>
  <w:num w:numId="16">
    <w:abstractNumId w:val="20"/>
  </w:num>
  <w:num w:numId="17">
    <w:abstractNumId w:val="10"/>
  </w:num>
  <w:num w:numId="18">
    <w:abstractNumId w:val="17"/>
  </w:num>
  <w:num w:numId="19">
    <w:abstractNumId w:val="29"/>
  </w:num>
  <w:num w:numId="20">
    <w:abstractNumId w:val="24"/>
  </w:num>
  <w:num w:numId="21">
    <w:abstractNumId w:val="2"/>
  </w:num>
  <w:num w:numId="22">
    <w:abstractNumId w:val="30"/>
  </w:num>
  <w:num w:numId="23">
    <w:abstractNumId w:val="4"/>
  </w:num>
  <w:num w:numId="24">
    <w:abstractNumId w:val="3"/>
  </w:num>
  <w:num w:numId="25">
    <w:abstractNumId w:val="32"/>
  </w:num>
  <w:num w:numId="26">
    <w:abstractNumId w:val="5"/>
  </w:num>
  <w:num w:numId="27">
    <w:abstractNumId w:val="11"/>
  </w:num>
  <w:num w:numId="28">
    <w:abstractNumId w:val="22"/>
  </w:num>
  <w:num w:numId="29">
    <w:abstractNumId w:val="7"/>
  </w:num>
  <w:num w:numId="30">
    <w:abstractNumId w:val="23"/>
  </w:num>
  <w:num w:numId="31">
    <w:abstractNumId w:val="15"/>
  </w:num>
  <w:num w:numId="32">
    <w:abstractNumId w:val="21"/>
  </w:num>
  <w:num w:numId="33">
    <w:abstractNumId w:val="36"/>
  </w:num>
  <w:num w:numId="34">
    <w:abstractNumId w:val="16"/>
  </w:num>
  <w:num w:numId="35">
    <w:abstractNumId w:val="0"/>
  </w:num>
  <w:num w:numId="36">
    <w:abstractNumId w:val="2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86"/>
    <w:rsid w:val="001D0FCA"/>
    <w:rsid w:val="002F0931"/>
    <w:rsid w:val="00625D86"/>
    <w:rsid w:val="00660DDE"/>
    <w:rsid w:val="00751667"/>
    <w:rsid w:val="007C7786"/>
    <w:rsid w:val="00EE4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5432"/>
  <w15:chartTrackingRefBased/>
  <w15:docId w15:val="{7C1477D4-25E6-4F24-BDD1-9E9D77C7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6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EE49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0DDE"/>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60D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0DDE"/>
    <w:rPr>
      <w:rFonts w:ascii="Times New Roman" w:eastAsia="Times New Roman" w:hAnsi="Times New Roman" w:cs="Times New Roman"/>
      <w:b/>
      <w:bCs/>
      <w:sz w:val="27"/>
      <w:szCs w:val="27"/>
    </w:rPr>
  </w:style>
  <w:style w:type="character" w:styleId="Strong">
    <w:name w:val="Strong"/>
    <w:basedOn w:val="DefaultParagraphFont"/>
    <w:uiPriority w:val="22"/>
    <w:qFormat/>
    <w:rsid w:val="00660DDE"/>
    <w:rPr>
      <w:b/>
      <w:bCs/>
    </w:rPr>
  </w:style>
  <w:style w:type="character" w:customStyle="1" w:styleId="Heading4Char">
    <w:name w:val="Heading 4 Char"/>
    <w:basedOn w:val="DefaultParagraphFont"/>
    <w:link w:val="Heading4"/>
    <w:uiPriority w:val="9"/>
    <w:semiHidden/>
    <w:rsid w:val="00660DDE"/>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EE4969"/>
    <w:pPr>
      <w:bidi/>
      <w:ind w:left="720"/>
      <w:contextualSpacing/>
    </w:pPr>
    <w:rPr>
      <w:rFonts w:ascii="Arial Narrow" w:hAnsi="Arial Narrow" w:cs="Arial"/>
      <w:spacing w:val="8"/>
      <w:kern w:val="16"/>
      <w:position w:val="4"/>
    </w:rPr>
  </w:style>
  <w:style w:type="character" w:customStyle="1" w:styleId="ListParagraphChar">
    <w:name w:val="List Paragraph Char"/>
    <w:basedOn w:val="DefaultParagraphFont"/>
    <w:link w:val="ListParagraph"/>
    <w:uiPriority w:val="34"/>
    <w:rsid w:val="00EE4969"/>
    <w:rPr>
      <w:rFonts w:ascii="Arial Narrow" w:eastAsia="Times New Roman" w:hAnsi="Arial Narrow" w:cs="Arial"/>
      <w:spacing w:val="8"/>
      <w:kern w:val="16"/>
      <w:position w:val="4"/>
      <w:sz w:val="24"/>
      <w:szCs w:val="24"/>
      <w:lang w:eastAsia="en-GB"/>
    </w:rPr>
  </w:style>
  <w:style w:type="character" w:customStyle="1" w:styleId="Heading2Char">
    <w:name w:val="Heading 2 Char"/>
    <w:basedOn w:val="DefaultParagraphFont"/>
    <w:link w:val="Heading2"/>
    <w:uiPriority w:val="9"/>
    <w:semiHidden/>
    <w:rsid w:val="00EE4969"/>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801019">
      <w:bodyDiv w:val="1"/>
      <w:marLeft w:val="0"/>
      <w:marRight w:val="0"/>
      <w:marTop w:val="0"/>
      <w:marBottom w:val="0"/>
      <w:divBdr>
        <w:top w:val="none" w:sz="0" w:space="0" w:color="auto"/>
        <w:left w:val="none" w:sz="0" w:space="0" w:color="auto"/>
        <w:bottom w:val="none" w:sz="0" w:space="0" w:color="auto"/>
        <w:right w:val="none" w:sz="0" w:space="0" w:color="auto"/>
      </w:divBdr>
    </w:div>
    <w:div w:id="18919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Shoukat</dc:creator>
  <cp:keywords/>
  <dc:description/>
  <cp:lastModifiedBy>Bilal Shoukat</cp:lastModifiedBy>
  <cp:revision>4</cp:revision>
  <dcterms:created xsi:type="dcterms:W3CDTF">2024-11-21T04:29:00Z</dcterms:created>
  <dcterms:modified xsi:type="dcterms:W3CDTF">2025-08-11T06:23:00Z</dcterms:modified>
</cp:coreProperties>
</file>